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6A3D" w14:textId="77777777" w:rsidR="00F664F0" w:rsidRDefault="00F664F0" w:rsidP="00E9535E">
      <w:pPr>
        <w:pStyle w:val="DocName"/>
      </w:pPr>
    </w:p>
    <w:p w14:paraId="70290067" w14:textId="12628664" w:rsidR="00CF211C" w:rsidRPr="00706675" w:rsidRDefault="00717442" w:rsidP="00E9535E">
      <w:pPr>
        <w:pStyle w:val="DocName"/>
      </w:pPr>
      <w:r>
        <w:t>Planning agreement</w:t>
      </w:r>
    </w:p>
    <w:p w14:paraId="70015B76" w14:textId="704EC8B9" w:rsidR="00717442" w:rsidRDefault="00717442" w:rsidP="00717442">
      <w:bookmarkStart w:id="0" w:name="FirstParty"/>
      <w:bookmarkEnd w:id="0"/>
      <w:r>
        <w:t>[</w:t>
      </w:r>
      <w:r w:rsidRPr="007B0F31">
        <w:rPr>
          <w:highlight w:val="lightGray"/>
        </w:rPr>
        <w:t>Date</w:t>
      </w:r>
      <w:r>
        <w:t>]</w:t>
      </w:r>
    </w:p>
    <w:p w14:paraId="19775952" w14:textId="77777777" w:rsidR="006B680D" w:rsidRPr="004E6F8F" w:rsidRDefault="006B680D" w:rsidP="00717442"/>
    <w:p w14:paraId="7F1EBB5E" w14:textId="5E59FB4C" w:rsidR="00717442" w:rsidRPr="004E6F8F" w:rsidRDefault="00C43F0C" w:rsidP="00717442">
      <w:r>
        <w:t>Strathfield Municipal Council</w:t>
      </w:r>
    </w:p>
    <w:p w14:paraId="59070EF1" w14:textId="3D0A8BFE" w:rsidR="00717442" w:rsidRPr="00304B8A" w:rsidRDefault="00717442" w:rsidP="00717442">
      <w:r>
        <w:t xml:space="preserve">ABN </w:t>
      </w:r>
      <w:r w:rsidR="00C43F0C">
        <w:t xml:space="preserve">52 719 940 263 </w:t>
      </w:r>
    </w:p>
    <w:p w14:paraId="7ED50EE3" w14:textId="77777777" w:rsidR="00717442" w:rsidRPr="004E6F8F" w:rsidRDefault="00717442" w:rsidP="00717442"/>
    <w:p w14:paraId="4EA9046A" w14:textId="77777777" w:rsidR="00717442" w:rsidRPr="004E6F8F" w:rsidRDefault="00717442" w:rsidP="00717442">
      <w:r w:rsidRPr="007B0F31">
        <w:rPr>
          <w:highlight w:val="lightGray"/>
        </w:rPr>
        <w:t>[</w:t>
      </w:r>
      <w:r>
        <w:rPr>
          <w:highlight w:val="lightGray"/>
        </w:rPr>
        <w:t>Proponent</w:t>
      </w:r>
      <w:r w:rsidRPr="007B0F31">
        <w:rPr>
          <w:highlight w:val="lightGray"/>
        </w:rPr>
        <w:t xml:space="preserve"> name]</w:t>
      </w:r>
    </w:p>
    <w:p w14:paraId="451B2A5A" w14:textId="77777777" w:rsidR="00717442" w:rsidRPr="00304B8A" w:rsidRDefault="00717442" w:rsidP="00717442">
      <w:r>
        <w:t xml:space="preserve">ACN </w:t>
      </w:r>
      <w:r>
        <w:rPr>
          <w:highlight w:val="lightGray"/>
        </w:rPr>
        <w:t>[ACN]</w:t>
      </w:r>
    </w:p>
    <w:p w14:paraId="3E34A25A" w14:textId="77777777" w:rsidR="00AE1A7D" w:rsidRPr="000B3E74" w:rsidRDefault="00AE1A7D" w:rsidP="00985A6E">
      <w:pPr>
        <w:pStyle w:val="BodyText"/>
        <w:rPr>
          <w:rFonts w:asciiTheme="minorHAnsi" w:eastAsia="Times New Roman" w:hAnsiTheme="minorHAnsi"/>
        </w:rPr>
      </w:pPr>
    </w:p>
    <w:p w14:paraId="04452081" w14:textId="77777777" w:rsidR="00AE1A7D" w:rsidRPr="000B3E74" w:rsidRDefault="00AE1A7D" w:rsidP="00985A6E">
      <w:pPr>
        <w:pStyle w:val="BodyText"/>
        <w:rPr>
          <w:rFonts w:asciiTheme="minorHAnsi" w:eastAsia="Times New Roman" w:hAnsiTheme="minorHAnsi"/>
        </w:rPr>
        <w:sectPr w:rsidR="00AE1A7D" w:rsidRPr="000B3E74" w:rsidSect="00F701F9">
          <w:headerReference w:type="even" r:id="rId8"/>
          <w:headerReference w:type="default" r:id="rId9"/>
          <w:footerReference w:type="default" r:id="rId10"/>
          <w:headerReference w:type="first" r:id="rId11"/>
          <w:footerReference w:type="first" r:id="rId12"/>
          <w:pgSz w:w="11906" w:h="16838" w:code="9"/>
          <w:pgMar w:top="2410" w:right="1418" w:bottom="851" w:left="1701" w:header="709" w:footer="425" w:gutter="0"/>
          <w:cols w:space="720"/>
          <w:titlePg/>
          <w:docGrid w:linePitch="360"/>
        </w:sectPr>
      </w:pPr>
    </w:p>
    <w:p w14:paraId="6AFCA51D" w14:textId="77777777" w:rsidR="00CF211C" w:rsidRPr="00A701B9" w:rsidRDefault="00CF211C" w:rsidP="00AD0E82">
      <w:pPr>
        <w:pStyle w:val="TOCHeading"/>
      </w:pPr>
      <w:bookmarkStart w:id="1" w:name="contentsPage"/>
      <w:r w:rsidRPr="00AD0E82">
        <w:lastRenderedPageBreak/>
        <w:t>Contents</w:t>
      </w:r>
    </w:p>
    <w:p w14:paraId="795748D6" w14:textId="77777777" w:rsidR="000F0BE6" w:rsidRPr="003068F8" w:rsidRDefault="000F0BE6" w:rsidP="000F0BE6">
      <w:pPr>
        <w:pStyle w:val="BodyText"/>
      </w:pPr>
      <w:r w:rsidRPr="003068F8">
        <w:rPr>
          <w:rFonts w:cs="Arial"/>
          <w:vanish/>
        </w:rPr>
        <w:t>to update table of contents - press F9</w:t>
      </w:r>
    </w:p>
    <w:p w14:paraId="7E3CF1DD" w14:textId="042745E3" w:rsidR="00D36AF7" w:rsidRDefault="00CE3754">
      <w:pPr>
        <w:pStyle w:val="TOC1"/>
        <w:rPr>
          <w:rFonts w:asciiTheme="minorHAnsi" w:eastAsiaTheme="minorEastAsia" w:hAnsiTheme="minorHAnsi" w:cstheme="minorBidi"/>
          <w:b w:val="0"/>
          <w:noProof/>
          <w:color w:val="auto"/>
          <w:sz w:val="22"/>
          <w:szCs w:val="22"/>
          <w:lang w:eastAsia="en-AU"/>
        </w:rPr>
      </w:pPr>
      <w:r>
        <w:rPr>
          <w:rFonts w:eastAsia="Times New Roman"/>
        </w:rPr>
        <w:fldChar w:fldCharType="begin"/>
      </w:r>
      <w:r>
        <w:rPr>
          <w:rFonts w:eastAsia="Times New Roman"/>
        </w:rPr>
        <w:instrText xml:space="preserve"> TOC \h \z \t "HW1,1,HW2,2,Annexure,</w:instrText>
      </w:r>
      <w:r w:rsidR="00633B15">
        <w:rPr>
          <w:rFonts w:eastAsia="Times New Roman"/>
        </w:rPr>
        <w:instrText>9</w:instrText>
      </w:r>
      <w:r>
        <w:rPr>
          <w:rFonts w:eastAsia="Times New Roman"/>
        </w:rPr>
        <w:instrText>,Schedule,3,Header Sub,3"</w:instrText>
      </w:r>
      <w:r w:rsidR="00FE4C3B">
        <w:rPr>
          <w:rFonts w:eastAsia="Times New Roman"/>
        </w:rPr>
        <w:instrText xml:space="preserve"> \</w:instrText>
      </w:r>
      <w:r w:rsidR="00633B15">
        <w:rPr>
          <w:rFonts w:eastAsia="Times New Roman"/>
        </w:rPr>
        <w:instrText>n</w:instrText>
      </w:r>
      <w:r w:rsidR="00FE4C3B">
        <w:rPr>
          <w:rFonts w:eastAsia="Times New Roman"/>
        </w:rPr>
        <w:instrText xml:space="preserve"> </w:instrText>
      </w:r>
      <w:r w:rsidR="00633B15">
        <w:rPr>
          <w:rFonts w:eastAsia="Times New Roman"/>
        </w:rPr>
        <w:instrText>9-9</w:instrText>
      </w:r>
      <w:r>
        <w:rPr>
          <w:rFonts w:eastAsia="Times New Roman"/>
        </w:rPr>
        <w:instrText xml:space="preserve"> </w:instrText>
      </w:r>
      <w:r>
        <w:rPr>
          <w:rFonts w:eastAsia="Times New Roman"/>
        </w:rPr>
        <w:fldChar w:fldCharType="separate"/>
      </w:r>
      <w:hyperlink w:anchor="_Toc106875739" w:history="1">
        <w:r w:rsidR="00D36AF7" w:rsidRPr="0021721B">
          <w:rPr>
            <w:rStyle w:val="Hyperlink"/>
            <w:noProof/>
          </w:rPr>
          <w:t>1</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Planning Agreement under the Act</w:t>
        </w:r>
        <w:r w:rsidR="00D36AF7">
          <w:rPr>
            <w:noProof/>
            <w:webHidden/>
          </w:rPr>
          <w:tab/>
        </w:r>
        <w:r w:rsidR="00D36AF7">
          <w:rPr>
            <w:noProof/>
            <w:webHidden/>
          </w:rPr>
          <w:fldChar w:fldCharType="begin"/>
        </w:r>
        <w:r w:rsidR="00D36AF7">
          <w:rPr>
            <w:noProof/>
            <w:webHidden/>
          </w:rPr>
          <w:instrText xml:space="preserve"> PAGEREF _Toc106875739 \h </w:instrText>
        </w:r>
        <w:r w:rsidR="00D36AF7">
          <w:rPr>
            <w:noProof/>
            <w:webHidden/>
          </w:rPr>
        </w:r>
        <w:r w:rsidR="00D36AF7">
          <w:rPr>
            <w:noProof/>
            <w:webHidden/>
          </w:rPr>
          <w:fldChar w:fldCharType="separate"/>
        </w:r>
        <w:r w:rsidR="00D36AF7">
          <w:rPr>
            <w:noProof/>
            <w:webHidden/>
          </w:rPr>
          <w:t>2</w:t>
        </w:r>
        <w:r w:rsidR="00D36AF7">
          <w:rPr>
            <w:noProof/>
            <w:webHidden/>
          </w:rPr>
          <w:fldChar w:fldCharType="end"/>
        </w:r>
      </w:hyperlink>
    </w:p>
    <w:p w14:paraId="03179B4F" w14:textId="4B566808"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40" w:history="1">
        <w:r w:rsidR="00D36AF7" w:rsidRPr="0021721B">
          <w:rPr>
            <w:rStyle w:val="Hyperlink"/>
            <w:noProof/>
          </w:rPr>
          <w:t>1.1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Planning Agreement</w:t>
        </w:r>
        <w:r w:rsidR="00D36AF7">
          <w:rPr>
            <w:noProof/>
            <w:webHidden/>
          </w:rPr>
          <w:tab/>
        </w:r>
        <w:r w:rsidR="00D36AF7">
          <w:rPr>
            <w:noProof/>
            <w:webHidden/>
          </w:rPr>
          <w:fldChar w:fldCharType="begin"/>
        </w:r>
        <w:r w:rsidR="00D36AF7">
          <w:rPr>
            <w:noProof/>
            <w:webHidden/>
          </w:rPr>
          <w:instrText xml:space="preserve"> PAGEREF _Toc106875740 \h </w:instrText>
        </w:r>
        <w:r w:rsidR="00D36AF7">
          <w:rPr>
            <w:noProof/>
            <w:webHidden/>
          </w:rPr>
        </w:r>
        <w:r w:rsidR="00D36AF7">
          <w:rPr>
            <w:noProof/>
            <w:webHidden/>
          </w:rPr>
          <w:fldChar w:fldCharType="separate"/>
        </w:r>
        <w:r w:rsidR="00D36AF7">
          <w:rPr>
            <w:noProof/>
            <w:webHidden/>
          </w:rPr>
          <w:t>2</w:t>
        </w:r>
        <w:r w:rsidR="00D36AF7">
          <w:rPr>
            <w:noProof/>
            <w:webHidden/>
          </w:rPr>
          <w:fldChar w:fldCharType="end"/>
        </w:r>
      </w:hyperlink>
    </w:p>
    <w:p w14:paraId="3BADC818" w14:textId="42B1A348"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41" w:history="1">
        <w:r w:rsidR="00D36AF7" w:rsidRPr="0021721B">
          <w:rPr>
            <w:rStyle w:val="Hyperlink"/>
            <w:noProof/>
          </w:rPr>
          <w:t>2</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Definitions and interpretation</w:t>
        </w:r>
        <w:r w:rsidR="00D36AF7">
          <w:rPr>
            <w:noProof/>
            <w:webHidden/>
          </w:rPr>
          <w:tab/>
        </w:r>
        <w:r w:rsidR="00D36AF7">
          <w:rPr>
            <w:noProof/>
            <w:webHidden/>
          </w:rPr>
          <w:fldChar w:fldCharType="begin"/>
        </w:r>
        <w:r w:rsidR="00D36AF7">
          <w:rPr>
            <w:noProof/>
            <w:webHidden/>
          </w:rPr>
          <w:instrText xml:space="preserve"> PAGEREF _Toc106875741 \h </w:instrText>
        </w:r>
        <w:r w:rsidR="00D36AF7">
          <w:rPr>
            <w:noProof/>
            <w:webHidden/>
          </w:rPr>
        </w:r>
        <w:r w:rsidR="00D36AF7">
          <w:rPr>
            <w:noProof/>
            <w:webHidden/>
          </w:rPr>
          <w:fldChar w:fldCharType="separate"/>
        </w:r>
        <w:r w:rsidR="00D36AF7">
          <w:rPr>
            <w:noProof/>
            <w:webHidden/>
          </w:rPr>
          <w:t>2</w:t>
        </w:r>
        <w:r w:rsidR="00D36AF7">
          <w:rPr>
            <w:noProof/>
            <w:webHidden/>
          </w:rPr>
          <w:fldChar w:fldCharType="end"/>
        </w:r>
      </w:hyperlink>
    </w:p>
    <w:p w14:paraId="14E20283" w14:textId="6EEF89BE"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42" w:history="1">
        <w:r w:rsidR="00D36AF7" w:rsidRPr="0021721B">
          <w:rPr>
            <w:rStyle w:val="Hyperlink"/>
            <w:noProof/>
          </w:rPr>
          <w:t>2.1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Definitions</w:t>
        </w:r>
        <w:r w:rsidR="00D36AF7">
          <w:rPr>
            <w:noProof/>
            <w:webHidden/>
          </w:rPr>
          <w:tab/>
        </w:r>
        <w:r w:rsidR="00D36AF7">
          <w:rPr>
            <w:noProof/>
            <w:webHidden/>
          </w:rPr>
          <w:fldChar w:fldCharType="begin"/>
        </w:r>
        <w:r w:rsidR="00D36AF7">
          <w:rPr>
            <w:noProof/>
            <w:webHidden/>
          </w:rPr>
          <w:instrText xml:space="preserve"> PAGEREF _Toc106875742 \h </w:instrText>
        </w:r>
        <w:r w:rsidR="00D36AF7">
          <w:rPr>
            <w:noProof/>
            <w:webHidden/>
          </w:rPr>
        </w:r>
        <w:r w:rsidR="00D36AF7">
          <w:rPr>
            <w:noProof/>
            <w:webHidden/>
          </w:rPr>
          <w:fldChar w:fldCharType="separate"/>
        </w:r>
        <w:r w:rsidR="00D36AF7">
          <w:rPr>
            <w:noProof/>
            <w:webHidden/>
          </w:rPr>
          <w:t>2</w:t>
        </w:r>
        <w:r w:rsidR="00D36AF7">
          <w:rPr>
            <w:noProof/>
            <w:webHidden/>
          </w:rPr>
          <w:fldChar w:fldCharType="end"/>
        </w:r>
      </w:hyperlink>
    </w:p>
    <w:p w14:paraId="3D871223" w14:textId="406FD5A9"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43" w:history="1">
        <w:r w:rsidR="00D36AF7" w:rsidRPr="0021721B">
          <w:rPr>
            <w:rStyle w:val="Hyperlink"/>
            <w:noProof/>
          </w:rPr>
          <w:t>2.2</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Interpretation</w:t>
        </w:r>
        <w:r w:rsidR="00D36AF7">
          <w:rPr>
            <w:noProof/>
            <w:webHidden/>
          </w:rPr>
          <w:tab/>
        </w:r>
        <w:r w:rsidR="00D36AF7">
          <w:rPr>
            <w:noProof/>
            <w:webHidden/>
          </w:rPr>
          <w:fldChar w:fldCharType="begin"/>
        </w:r>
        <w:r w:rsidR="00D36AF7">
          <w:rPr>
            <w:noProof/>
            <w:webHidden/>
          </w:rPr>
          <w:instrText xml:space="preserve"> PAGEREF _Toc106875743 \h </w:instrText>
        </w:r>
        <w:r w:rsidR="00D36AF7">
          <w:rPr>
            <w:noProof/>
            <w:webHidden/>
          </w:rPr>
        </w:r>
        <w:r w:rsidR="00D36AF7">
          <w:rPr>
            <w:noProof/>
            <w:webHidden/>
          </w:rPr>
          <w:fldChar w:fldCharType="separate"/>
        </w:r>
        <w:r w:rsidR="00D36AF7">
          <w:rPr>
            <w:noProof/>
            <w:webHidden/>
          </w:rPr>
          <w:t>6</w:t>
        </w:r>
        <w:r w:rsidR="00D36AF7">
          <w:rPr>
            <w:noProof/>
            <w:webHidden/>
          </w:rPr>
          <w:fldChar w:fldCharType="end"/>
        </w:r>
      </w:hyperlink>
    </w:p>
    <w:p w14:paraId="01CFAB8D" w14:textId="08A0E5F3"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44" w:history="1">
        <w:r w:rsidR="00D36AF7" w:rsidRPr="0021721B">
          <w:rPr>
            <w:rStyle w:val="Hyperlink"/>
            <w:noProof/>
          </w:rPr>
          <w:t>3</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Application of this agreement</w:t>
        </w:r>
        <w:r w:rsidR="00D36AF7">
          <w:rPr>
            <w:noProof/>
            <w:webHidden/>
          </w:rPr>
          <w:tab/>
        </w:r>
        <w:r w:rsidR="00D36AF7">
          <w:rPr>
            <w:noProof/>
            <w:webHidden/>
          </w:rPr>
          <w:fldChar w:fldCharType="begin"/>
        </w:r>
        <w:r w:rsidR="00D36AF7">
          <w:rPr>
            <w:noProof/>
            <w:webHidden/>
          </w:rPr>
          <w:instrText xml:space="preserve"> PAGEREF _Toc106875744 \h </w:instrText>
        </w:r>
        <w:r w:rsidR="00D36AF7">
          <w:rPr>
            <w:noProof/>
            <w:webHidden/>
          </w:rPr>
        </w:r>
        <w:r w:rsidR="00D36AF7">
          <w:rPr>
            <w:noProof/>
            <w:webHidden/>
          </w:rPr>
          <w:fldChar w:fldCharType="separate"/>
        </w:r>
        <w:r w:rsidR="00D36AF7">
          <w:rPr>
            <w:noProof/>
            <w:webHidden/>
          </w:rPr>
          <w:t>7</w:t>
        </w:r>
        <w:r w:rsidR="00D36AF7">
          <w:rPr>
            <w:noProof/>
            <w:webHidden/>
          </w:rPr>
          <w:fldChar w:fldCharType="end"/>
        </w:r>
      </w:hyperlink>
    </w:p>
    <w:p w14:paraId="16F4E3BE" w14:textId="321C08ED"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45" w:history="1">
        <w:r w:rsidR="00D36AF7" w:rsidRPr="0021721B">
          <w:rPr>
            <w:rStyle w:val="Hyperlink"/>
            <w:noProof/>
          </w:rPr>
          <w:t>3.1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Application</w:t>
        </w:r>
        <w:r w:rsidR="00D36AF7">
          <w:rPr>
            <w:noProof/>
            <w:webHidden/>
          </w:rPr>
          <w:tab/>
        </w:r>
        <w:r w:rsidR="00D36AF7">
          <w:rPr>
            <w:noProof/>
            <w:webHidden/>
          </w:rPr>
          <w:fldChar w:fldCharType="begin"/>
        </w:r>
        <w:r w:rsidR="00D36AF7">
          <w:rPr>
            <w:noProof/>
            <w:webHidden/>
          </w:rPr>
          <w:instrText xml:space="preserve"> PAGEREF _Toc106875745 \h </w:instrText>
        </w:r>
        <w:r w:rsidR="00D36AF7">
          <w:rPr>
            <w:noProof/>
            <w:webHidden/>
          </w:rPr>
        </w:r>
        <w:r w:rsidR="00D36AF7">
          <w:rPr>
            <w:noProof/>
            <w:webHidden/>
          </w:rPr>
          <w:fldChar w:fldCharType="separate"/>
        </w:r>
        <w:r w:rsidR="00D36AF7">
          <w:rPr>
            <w:noProof/>
            <w:webHidden/>
          </w:rPr>
          <w:t>7</w:t>
        </w:r>
        <w:r w:rsidR="00D36AF7">
          <w:rPr>
            <w:noProof/>
            <w:webHidden/>
          </w:rPr>
          <w:fldChar w:fldCharType="end"/>
        </w:r>
      </w:hyperlink>
    </w:p>
    <w:p w14:paraId="4BD1A73F" w14:textId="75A69D5C"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46" w:history="1">
        <w:r w:rsidR="00D36AF7" w:rsidRPr="0021721B">
          <w:rPr>
            <w:rStyle w:val="Hyperlink"/>
            <w:noProof/>
          </w:rPr>
          <w:t>3.2</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Operation</w:t>
        </w:r>
        <w:r w:rsidR="00D36AF7">
          <w:rPr>
            <w:noProof/>
            <w:webHidden/>
          </w:rPr>
          <w:tab/>
        </w:r>
        <w:r w:rsidR="00D36AF7">
          <w:rPr>
            <w:noProof/>
            <w:webHidden/>
          </w:rPr>
          <w:fldChar w:fldCharType="begin"/>
        </w:r>
        <w:r w:rsidR="00D36AF7">
          <w:rPr>
            <w:noProof/>
            <w:webHidden/>
          </w:rPr>
          <w:instrText xml:space="preserve"> PAGEREF _Toc106875746 \h </w:instrText>
        </w:r>
        <w:r w:rsidR="00D36AF7">
          <w:rPr>
            <w:noProof/>
            <w:webHidden/>
          </w:rPr>
        </w:r>
        <w:r w:rsidR="00D36AF7">
          <w:rPr>
            <w:noProof/>
            <w:webHidden/>
          </w:rPr>
          <w:fldChar w:fldCharType="separate"/>
        </w:r>
        <w:r w:rsidR="00D36AF7">
          <w:rPr>
            <w:noProof/>
            <w:webHidden/>
          </w:rPr>
          <w:t>7</w:t>
        </w:r>
        <w:r w:rsidR="00D36AF7">
          <w:rPr>
            <w:noProof/>
            <w:webHidden/>
          </w:rPr>
          <w:fldChar w:fldCharType="end"/>
        </w:r>
      </w:hyperlink>
    </w:p>
    <w:p w14:paraId="450A07B5" w14:textId="68E56470"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47" w:history="1">
        <w:r w:rsidR="00D36AF7" w:rsidRPr="0021721B">
          <w:rPr>
            <w:rStyle w:val="Hyperlink"/>
            <w:noProof/>
          </w:rPr>
          <w:t>4</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Contributions to be made under this agreement</w:t>
        </w:r>
        <w:r w:rsidR="00D36AF7">
          <w:rPr>
            <w:noProof/>
            <w:webHidden/>
          </w:rPr>
          <w:tab/>
        </w:r>
        <w:r w:rsidR="00D36AF7">
          <w:rPr>
            <w:noProof/>
            <w:webHidden/>
          </w:rPr>
          <w:fldChar w:fldCharType="begin"/>
        </w:r>
        <w:r w:rsidR="00D36AF7">
          <w:rPr>
            <w:noProof/>
            <w:webHidden/>
          </w:rPr>
          <w:instrText xml:space="preserve"> PAGEREF _Toc106875747 \h </w:instrText>
        </w:r>
        <w:r w:rsidR="00D36AF7">
          <w:rPr>
            <w:noProof/>
            <w:webHidden/>
          </w:rPr>
        </w:r>
        <w:r w:rsidR="00D36AF7">
          <w:rPr>
            <w:noProof/>
            <w:webHidden/>
          </w:rPr>
          <w:fldChar w:fldCharType="separate"/>
        </w:r>
        <w:r w:rsidR="00D36AF7">
          <w:rPr>
            <w:noProof/>
            <w:webHidden/>
          </w:rPr>
          <w:t>8</w:t>
        </w:r>
        <w:r w:rsidR="00D36AF7">
          <w:rPr>
            <w:noProof/>
            <w:webHidden/>
          </w:rPr>
          <w:fldChar w:fldCharType="end"/>
        </w:r>
      </w:hyperlink>
    </w:p>
    <w:p w14:paraId="2CD69335" w14:textId="5AFAD9AC"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48" w:history="1">
        <w:r w:rsidR="00D36AF7" w:rsidRPr="0021721B">
          <w:rPr>
            <w:rStyle w:val="Hyperlink"/>
            <w:noProof/>
          </w:rPr>
          <w:t>4.1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Contributions</w:t>
        </w:r>
        <w:r w:rsidR="00D36AF7">
          <w:rPr>
            <w:noProof/>
            <w:webHidden/>
          </w:rPr>
          <w:tab/>
        </w:r>
        <w:r w:rsidR="00D36AF7">
          <w:rPr>
            <w:noProof/>
            <w:webHidden/>
          </w:rPr>
          <w:fldChar w:fldCharType="begin"/>
        </w:r>
        <w:r w:rsidR="00D36AF7">
          <w:rPr>
            <w:noProof/>
            <w:webHidden/>
          </w:rPr>
          <w:instrText xml:space="preserve"> PAGEREF _Toc106875748 \h </w:instrText>
        </w:r>
        <w:r w:rsidR="00D36AF7">
          <w:rPr>
            <w:noProof/>
            <w:webHidden/>
          </w:rPr>
        </w:r>
        <w:r w:rsidR="00D36AF7">
          <w:rPr>
            <w:noProof/>
            <w:webHidden/>
          </w:rPr>
          <w:fldChar w:fldCharType="separate"/>
        </w:r>
        <w:r w:rsidR="00D36AF7">
          <w:rPr>
            <w:noProof/>
            <w:webHidden/>
          </w:rPr>
          <w:t>8</w:t>
        </w:r>
        <w:r w:rsidR="00D36AF7">
          <w:rPr>
            <w:noProof/>
            <w:webHidden/>
          </w:rPr>
          <w:fldChar w:fldCharType="end"/>
        </w:r>
      </w:hyperlink>
    </w:p>
    <w:p w14:paraId="3EDA13AC" w14:textId="59B9A159"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49" w:history="1">
        <w:r w:rsidR="00D36AF7" w:rsidRPr="0021721B">
          <w:rPr>
            <w:rStyle w:val="Hyperlink"/>
            <w:noProof/>
          </w:rPr>
          <w:t>4.2</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Application of s 7.11, s 7.12 and s 7.24 of the Act</w:t>
        </w:r>
        <w:r w:rsidR="00D36AF7">
          <w:rPr>
            <w:noProof/>
            <w:webHidden/>
          </w:rPr>
          <w:tab/>
        </w:r>
        <w:r w:rsidR="00D36AF7">
          <w:rPr>
            <w:noProof/>
            <w:webHidden/>
          </w:rPr>
          <w:fldChar w:fldCharType="begin"/>
        </w:r>
        <w:r w:rsidR="00D36AF7">
          <w:rPr>
            <w:noProof/>
            <w:webHidden/>
          </w:rPr>
          <w:instrText xml:space="preserve"> PAGEREF _Toc106875749 \h </w:instrText>
        </w:r>
        <w:r w:rsidR="00D36AF7">
          <w:rPr>
            <w:noProof/>
            <w:webHidden/>
          </w:rPr>
        </w:r>
        <w:r w:rsidR="00D36AF7">
          <w:rPr>
            <w:noProof/>
            <w:webHidden/>
          </w:rPr>
          <w:fldChar w:fldCharType="separate"/>
        </w:r>
        <w:r w:rsidR="00D36AF7">
          <w:rPr>
            <w:noProof/>
            <w:webHidden/>
          </w:rPr>
          <w:t>8</w:t>
        </w:r>
        <w:r w:rsidR="00D36AF7">
          <w:rPr>
            <w:noProof/>
            <w:webHidden/>
          </w:rPr>
          <w:fldChar w:fldCharType="end"/>
        </w:r>
      </w:hyperlink>
    </w:p>
    <w:p w14:paraId="4F3188E5" w14:textId="19697896"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50" w:history="1">
        <w:r w:rsidR="00D36AF7" w:rsidRPr="0021721B">
          <w:rPr>
            <w:rStyle w:val="Hyperlink"/>
            <w:noProof/>
          </w:rPr>
          <w:t>5</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Registration of this agreement</w:t>
        </w:r>
        <w:r w:rsidR="00D36AF7">
          <w:rPr>
            <w:noProof/>
            <w:webHidden/>
          </w:rPr>
          <w:tab/>
        </w:r>
        <w:r w:rsidR="00D36AF7">
          <w:rPr>
            <w:noProof/>
            <w:webHidden/>
          </w:rPr>
          <w:fldChar w:fldCharType="begin"/>
        </w:r>
        <w:r w:rsidR="00D36AF7">
          <w:rPr>
            <w:noProof/>
            <w:webHidden/>
          </w:rPr>
          <w:instrText xml:space="preserve"> PAGEREF _Toc106875750 \h </w:instrText>
        </w:r>
        <w:r w:rsidR="00D36AF7">
          <w:rPr>
            <w:noProof/>
            <w:webHidden/>
          </w:rPr>
        </w:r>
        <w:r w:rsidR="00D36AF7">
          <w:rPr>
            <w:noProof/>
            <w:webHidden/>
          </w:rPr>
          <w:fldChar w:fldCharType="separate"/>
        </w:r>
        <w:r w:rsidR="00D36AF7">
          <w:rPr>
            <w:noProof/>
            <w:webHidden/>
          </w:rPr>
          <w:t>8</w:t>
        </w:r>
        <w:r w:rsidR="00D36AF7">
          <w:rPr>
            <w:noProof/>
            <w:webHidden/>
          </w:rPr>
          <w:fldChar w:fldCharType="end"/>
        </w:r>
      </w:hyperlink>
    </w:p>
    <w:p w14:paraId="3A5DAA1C" w14:textId="6C5FE76C"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51" w:history="1">
        <w:r w:rsidR="00D36AF7" w:rsidRPr="0021721B">
          <w:rPr>
            <w:rStyle w:val="Hyperlink"/>
            <w:noProof/>
          </w:rPr>
          <w:t>5.1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Interest</w:t>
        </w:r>
        <w:r w:rsidR="00D36AF7">
          <w:rPr>
            <w:noProof/>
            <w:webHidden/>
          </w:rPr>
          <w:tab/>
        </w:r>
        <w:r w:rsidR="00D36AF7">
          <w:rPr>
            <w:noProof/>
            <w:webHidden/>
          </w:rPr>
          <w:fldChar w:fldCharType="begin"/>
        </w:r>
        <w:r w:rsidR="00D36AF7">
          <w:rPr>
            <w:noProof/>
            <w:webHidden/>
          </w:rPr>
          <w:instrText xml:space="preserve"> PAGEREF _Toc106875751 \h </w:instrText>
        </w:r>
        <w:r w:rsidR="00D36AF7">
          <w:rPr>
            <w:noProof/>
            <w:webHidden/>
          </w:rPr>
        </w:r>
        <w:r w:rsidR="00D36AF7">
          <w:rPr>
            <w:noProof/>
            <w:webHidden/>
          </w:rPr>
          <w:fldChar w:fldCharType="separate"/>
        </w:r>
        <w:r w:rsidR="00D36AF7">
          <w:rPr>
            <w:noProof/>
            <w:webHidden/>
          </w:rPr>
          <w:t>8</w:t>
        </w:r>
        <w:r w:rsidR="00D36AF7">
          <w:rPr>
            <w:noProof/>
            <w:webHidden/>
          </w:rPr>
          <w:fldChar w:fldCharType="end"/>
        </w:r>
      </w:hyperlink>
    </w:p>
    <w:p w14:paraId="3653C3BF" w14:textId="6BF7CA84"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52" w:history="1">
        <w:r w:rsidR="00D36AF7" w:rsidRPr="0021721B">
          <w:rPr>
            <w:rStyle w:val="Hyperlink"/>
            <w:noProof/>
          </w:rPr>
          <w:t>5.2</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Registration of this agreement</w:t>
        </w:r>
        <w:r w:rsidR="00D36AF7">
          <w:rPr>
            <w:noProof/>
            <w:webHidden/>
          </w:rPr>
          <w:tab/>
        </w:r>
        <w:r w:rsidR="00D36AF7">
          <w:rPr>
            <w:noProof/>
            <w:webHidden/>
          </w:rPr>
          <w:fldChar w:fldCharType="begin"/>
        </w:r>
        <w:r w:rsidR="00D36AF7">
          <w:rPr>
            <w:noProof/>
            <w:webHidden/>
          </w:rPr>
          <w:instrText xml:space="preserve"> PAGEREF _Toc106875752 \h </w:instrText>
        </w:r>
        <w:r w:rsidR="00D36AF7">
          <w:rPr>
            <w:noProof/>
            <w:webHidden/>
          </w:rPr>
        </w:r>
        <w:r w:rsidR="00D36AF7">
          <w:rPr>
            <w:noProof/>
            <w:webHidden/>
          </w:rPr>
          <w:fldChar w:fldCharType="separate"/>
        </w:r>
        <w:r w:rsidR="00D36AF7">
          <w:rPr>
            <w:noProof/>
            <w:webHidden/>
          </w:rPr>
          <w:t>8</w:t>
        </w:r>
        <w:r w:rsidR="00D36AF7">
          <w:rPr>
            <w:noProof/>
            <w:webHidden/>
          </w:rPr>
          <w:fldChar w:fldCharType="end"/>
        </w:r>
      </w:hyperlink>
    </w:p>
    <w:p w14:paraId="46894C7B" w14:textId="4BBE923D"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53" w:history="1">
        <w:r w:rsidR="00D36AF7" w:rsidRPr="0021721B">
          <w:rPr>
            <w:rStyle w:val="Hyperlink"/>
            <w:noProof/>
          </w:rPr>
          <w:t>5.3</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Removal from Register</w:t>
        </w:r>
        <w:r w:rsidR="00D36AF7">
          <w:rPr>
            <w:noProof/>
            <w:webHidden/>
          </w:rPr>
          <w:tab/>
        </w:r>
        <w:r w:rsidR="00D36AF7">
          <w:rPr>
            <w:noProof/>
            <w:webHidden/>
          </w:rPr>
          <w:fldChar w:fldCharType="begin"/>
        </w:r>
        <w:r w:rsidR="00D36AF7">
          <w:rPr>
            <w:noProof/>
            <w:webHidden/>
          </w:rPr>
          <w:instrText xml:space="preserve"> PAGEREF _Toc106875753 \h </w:instrText>
        </w:r>
        <w:r w:rsidR="00D36AF7">
          <w:rPr>
            <w:noProof/>
            <w:webHidden/>
          </w:rPr>
        </w:r>
        <w:r w:rsidR="00D36AF7">
          <w:rPr>
            <w:noProof/>
            <w:webHidden/>
          </w:rPr>
          <w:fldChar w:fldCharType="separate"/>
        </w:r>
        <w:r w:rsidR="00D36AF7">
          <w:rPr>
            <w:noProof/>
            <w:webHidden/>
          </w:rPr>
          <w:t>9</w:t>
        </w:r>
        <w:r w:rsidR="00D36AF7">
          <w:rPr>
            <w:noProof/>
            <w:webHidden/>
          </w:rPr>
          <w:fldChar w:fldCharType="end"/>
        </w:r>
      </w:hyperlink>
    </w:p>
    <w:p w14:paraId="1C47D936" w14:textId="5104EAE4"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54" w:history="1">
        <w:r w:rsidR="00D36AF7" w:rsidRPr="0021721B">
          <w:rPr>
            <w:rStyle w:val="Hyperlink"/>
            <w:noProof/>
          </w:rPr>
          <w:t>5.4</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Caveat</w:t>
        </w:r>
        <w:r w:rsidR="00D36AF7">
          <w:rPr>
            <w:noProof/>
            <w:webHidden/>
          </w:rPr>
          <w:tab/>
        </w:r>
        <w:r w:rsidR="00D36AF7">
          <w:rPr>
            <w:noProof/>
            <w:webHidden/>
          </w:rPr>
          <w:fldChar w:fldCharType="begin"/>
        </w:r>
        <w:r w:rsidR="00D36AF7">
          <w:rPr>
            <w:noProof/>
            <w:webHidden/>
          </w:rPr>
          <w:instrText xml:space="preserve"> PAGEREF _Toc106875754 \h </w:instrText>
        </w:r>
        <w:r w:rsidR="00D36AF7">
          <w:rPr>
            <w:noProof/>
            <w:webHidden/>
          </w:rPr>
        </w:r>
        <w:r w:rsidR="00D36AF7">
          <w:rPr>
            <w:noProof/>
            <w:webHidden/>
          </w:rPr>
          <w:fldChar w:fldCharType="separate"/>
        </w:r>
        <w:r w:rsidR="00D36AF7">
          <w:rPr>
            <w:noProof/>
            <w:webHidden/>
          </w:rPr>
          <w:t>9</w:t>
        </w:r>
        <w:r w:rsidR="00D36AF7">
          <w:rPr>
            <w:noProof/>
            <w:webHidden/>
          </w:rPr>
          <w:fldChar w:fldCharType="end"/>
        </w:r>
      </w:hyperlink>
    </w:p>
    <w:p w14:paraId="0B64ADE2" w14:textId="0AF1AD77"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55" w:history="1">
        <w:r w:rsidR="00D36AF7" w:rsidRPr="0021721B">
          <w:rPr>
            <w:rStyle w:val="Hyperlink"/>
            <w:noProof/>
          </w:rPr>
          <w:t>6</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Review of this agreement</w:t>
        </w:r>
        <w:r w:rsidR="00D36AF7">
          <w:rPr>
            <w:noProof/>
            <w:webHidden/>
          </w:rPr>
          <w:tab/>
        </w:r>
        <w:r w:rsidR="00D36AF7">
          <w:rPr>
            <w:noProof/>
            <w:webHidden/>
          </w:rPr>
          <w:fldChar w:fldCharType="begin"/>
        </w:r>
        <w:r w:rsidR="00D36AF7">
          <w:rPr>
            <w:noProof/>
            <w:webHidden/>
          </w:rPr>
          <w:instrText xml:space="preserve"> PAGEREF _Toc106875755 \h </w:instrText>
        </w:r>
        <w:r w:rsidR="00D36AF7">
          <w:rPr>
            <w:noProof/>
            <w:webHidden/>
          </w:rPr>
        </w:r>
        <w:r w:rsidR="00D36AF7">
          <w:rPr>
            <w:noProof/>
            <w:webHidden/>
          </w:rPr>
          <w:fldChar w:fldCharType="separate"/>
        </w:r>
        <w:r w:rsidR="00D36AF7">
          <w:rPr>
            <w:noProof/>
            <w:webHidden/>
          </w:rPr>
          <w:t>10</w:t>
        </w:r>
        <w:r w:rsidR="00D36AF7">
          <w:rPr>
            <w:noProof/>
            <w:webHidden/>
          </w:rPr>
          <w:fldChar w:fldCharType="end"/>
        </w:r>
      </w:hyperlink>
    </w:p>
    <w:p w14:paraId="306F7299" w14:textId="032A07DD"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56" w:history="1">
        <w:r w:rsidR="00D36AF7" w:rsidRPr="0021721B">
          <w:rPr>
            <w:rStyle w:val="Hyperlink"/>
            <w:noProof/>
          </w:rPr>
          <w:t>6.1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Review</w:t>
        </w:r>
        <w:r w:rsidR="00D36AF7">
          <w:rPr>
            <w:noProof/>
            <w:webHidden/>
          </w:rPr>
          <w:tab/>
        </w:r>
        <w:r w:rsidR="00D36AF7">
          <w:rPr>
            <w:noProof/>
            <w:webHidden/>
          </w:rPr>
          <w:fldChar w:fldCharType="begin"/>
        </w:r>
        <w:r w:rsidR="00D36AF7">
          <w:rPr>
            <w:noProof/>
            <w:webHidden/>
          </w:rPr>
          <w:instrText xml:space="preserve"> PAGEREF _Toc106875756 \h </w:instrText>
        </w:r>
        <w:r w:rsidR="00D36AF7">
          <w:rPr>
            <w:noProof/>
            <w:webHidden/>
          </w:rPr>
        </w:r>
        <w:r w:rsidR="00D36AF7">
          <w:rPr>
            <w:noProof/>
            <w:webHidden/>
          </w:rPr>
          <w:fldChar w:fldCharType="separate"/>
        </w:r>
        <w:r w:rsidR="00D36AF7">
          <w:rPr>
            <w:noProof/>
            <w:webHidden/>
          </w:rPr>
          <w:t>10</w:t>
        </w:r>
        <w:r w:rsidR="00D36AF7">
          <w:rPr>
            <w:noProof/>
            <w:webHidden/>
          </w:rPr>
          <w:fldChar w:fldCharType="end"/>
        </w:r>
      </w:hyperlink>
    </w:p>
    <w:p w14:paraId="3E8C139A" w14:textId="448C01EE"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57" w:history="1">
        <w:r w:rsidR="00D36AF7" w:rsidRPr="0021721B">
          <w:rPr>
            <w:rStyle w:val="Hyperlink"/>
            <w:noProof/>
          </w:rPr>
          <w:t>7</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Dispute Resolution</w:t>
        </w:r>
        <w:r w:rsidR="00D36AF7">
          <w:rPr>
            <w:noProof/>
            <w:webHidden/>
          </w:rPr>
          <w:tab/>
        </w:r>
        <w:r w:rsidR="00D36AF7">
          <w:rPr>
            <w:noProof/>
            <w:webHidden/>
          </w:rPr>
          <w:fldChar w:fldCharType="begin"/>
        </w:r>
        <w:r w:rsidR="00D36AF7">
          <w:rPr>
            <w:noProof/>
            <w:webHidden/>
          </w:rPr>
          <w:instrText xml:space="preserve"> PAGEREF _Toc106875757 \h </w:instrText>
        </w:r>
        <w:r w:rsidR="00D36AF7">
          <w:rPr>
            <w:noProof/>
            <w:webHidden/>
          </w:rPr>
        </w:r>
        <w:r w:rsidR="00D36AF7">
          <w:rPr>
            <w:noProof/>
            <w:webHidden/>
          </w:rPr>
          <w:fldChar w:fldCharType="separate"/>
        </w:r>
        <w:r w:rsidR="00D36AF7">
          <w:rPr>
            <w:noProof/>
            <w:webHidden/>
          </w:rPr>
          <w:t>11</w:t>
        </w:r>
        <w:r w:rsidR="00D36AF7">
          <w:rPr>
            <w:noProof/>
            <w:webHidden/>
          </w:rPr>
          <w:fldChar w:fldCharType="end"/>
        </w:r>
      </w:hyperlink>
    </w:p>
    <w:p w14:paraId="1ED8C161" w14:textId="571AD09C"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58" w:history="1">
        <w:r w:rsidR="00D36AF7" w:rsidRPr="0021721B">
          <w:rPr>
            <w:rStyle w:val="Hyperlink"/>
            <w:noProof/>
          </w:rPr>
          <w:t>7.1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Reference to Dispute</w:t>
        </w:r>
        <w:r w:rsidR="00D36AF7">
          <w:rPr>
            <w:noProof/>
            <w:webHidden/>
          </w:rPr>
          <w:tab/>
        </w:r>
        <w:r w:rsidR="00D36AF7">
          <w:rPr>
            <w:noProof/>
            <w:webHidden/>
          </w:rPr>
          <w:fldChar w:fldCharType="begin"/>
        </w:r>
        <w:r w:rsidR="00D36AF7">
          <w:rPr>
            <w:noProof/>
            <w:webHidden/>
          </w:rPr>
          <w:instrText xml:space="preserve"> PAGEREF _Toc106875758 \h </w:instrText>
        </w:r>
        <w:r w:rsidR="00D36AF7">
          <w:rPr>
            <w:noProof/>
            <w:webHidden/>
          </w:rPr>
        </w:r>
        <w:r w:rsidR="00D36AF7">
          <w:rPr>
            <w:noProof/>
            <w:webHidden/>
          </w:rPr>
          <w:fldChar w:fldCharType="separate"/>
        </w:r>
        <w:r w:rsidR="00D36AF7">
          <w:rPr>
            <w:noProof/>
            <w:webHidden/>
          </w:rPr>
          <w:t>11</w:t>
        </w:r>
        <w:r w:rsidR="00D36AF7">
          <w:rPr>
            <w:noProof/>
            <w:webHidden/>
          </w:rPr>
          <w:fldChar w:fldCharType="end"/>
        </w:r>
      </w:hyperlink>
    </w:p>
    <w:p w14:paraId="7C7F762F" w14:textId="7E7B085E"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59" w:history="1">
        <w:r w:rsidR="00D36AF7" w:rsidRPr="0021721B">
          <w:rPr>
            <w:rStyle w:val="Hyperlink"/>
            <w:noProof/>
          </w:rPr>
          <w:t>7.2</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Notice of Dispute</w:t>
        </w:r>
        <w:r w:rsidR="00D36AF7">
          <w:rPr>
            <w:noProof/>
            <w:webHidden/>
          </w:rPr>
          <w:tab/>
        </w:r>
        <w:r w:rsidR="00D36AF7">
          <w:rPr>
            <w:noProof/>
            <w:webHidden/>
          </w:rPr>
          <w:fldChar w:fldCharType="begin"/>
        </w:r>
        <w:r w:rsidR="00D36AF7">
          <w:rPr>
            <w:noProof/>
            <w:webHidden/>
          </w:rPr>
          <w:instrText xml:space="preserve"> PAGEREF _Toc106875759 \h </w:instrText>
        </w:r>
        <w:r w:rsidR="00D36AF7">
          <w:rPr>
            <w:noProof/>
            <w:webHidden/>
          </w:rPr>
        </w:r>
        <w:r w:rsidR="00D36AF7">
          <w:rPr>
            <w:noProof/>
            <w:webHidden/>
          </w:rPr>
          <w:fldChar w:fldCharType="separate"/>
        </w:r>
        <w:r w:rsidR="00D36AF7">
          <w:rPr>
            <w:noProof/>
            <w:webHidden/>
          </w:rPr>
          <w:t>11</w:t>
        </w:r>
        <w:r w:rsidR="00D36AF7">
          <w:rPr>
            <w:noProof/>
            <w:webHidden/>
          </w:rPr>
          <w:fldChar w:fldCharType="end"/>
        </w:r>
      </w:hyperlink>
    </w:p>
    <w:p w14:paraId="40E5E202" w14:textId="43F1DF65"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60" w:history="1">
        <w:r w:rsidR="00D36AF7" w:rsidRPr="0021721B">
          <w:rPr>
            <w:rStyle w:val="Hyperlink"/>
            <w:noProof/>
          </w:rPr>
          <w:t>7.3</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Representatives of Parties to Meet</w:t>
        </w:r>
        <w:r w:rsidR="00D36AF7">
          <w:rPr>
            <w:noProof/>
            <w:webHidden/>
          </w:rPr>
          <w:tab/>
        </w:r>
        <w:r w:rsidR="00D36AF7">
          <w:rPr>
            <w:noProof/>
            <w:webHidden/>
          </w:rPr>
          <w:fldChar w:fldCharType="begin"/>
        </w:r>
        <w:r w:rsidR="00D36AF7">
          <w:rPr>
            <w:noProof/>
            <w:webHidden/>
          </w:rPr>
          <w:instrText xml:space="preserve"> PAGEREF _Toc106875760 \h </w:instrText>
        </w:r>
        <w:r w:rsidR="00D36AF7">
          <w:rPr>
            <w:noProof/>
            <w:webHidden/>
          </w:rPr>
        </w:r>
        <w:r w:rsidR="00D36AF7">
          <w:rPr>
            <w:noProof/>
            <w:webHidden/>
          </w:rPr>
          <w:fldChar w:fldCharType="separate"/>
        </w:r>
        <w:r w:rsidR="00D36AF7">
          <w:rPr>
            <w:noProof/>
            <w:webHidden/>
          </w:rPr>
          <w:t>11</w:t>
        </w:r>
        <w:r w:rsidR="00D36AF7">
          <w:rPr>
            <w:noProof/>
            <w:webHidden/>
          </w:rPr>
          <w:fldChar w:fldCharType="end"/>
        </w:r>
      </w:hyperlink>
    </w:p>
    <w:p w14:paraId="4E1C4729" w14:textId="70A00670"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61" w:history="1">
        <w:r w:rsidR="00D36AF7" w:rsidRPr="0021721B">
          <w:rPr>
            <w:rStyle w:val="Hyperlink"/>
            <w:noProof/>
          </w:rPr>
          <w:t>7.4</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Further Notice if Not Settled</w:t>
        </w:r>
        <w:r w:rsidR="00D36AF7">
          <w:rPr>
            <w:noProof/>
            <w:webHidden/>
          </w:rPr>
          <w:tab/>
        </w:r>
        <w:r w:rsidR="00D36AF7">
          <w:rPr>
            <w:noProof/>
            <w:webHidden/>
          </w:rPr>
          <w:fldChar w:fldCharType="begin"/>
        </w:r>
        <w:r w:rsidR="00D36AF7">
          <w:rPr>
            <w:noProof/>
            <w:webHidden/>
          </w:rPr>
          <w:instrText xml:space="preserve"> PAGEREF _Toc106875761 \h </w:instrText>
        </w:r>
        <w:r w:rsidR="00D36AF7">
          <w:rPr>
            <w:noProof/>
            <w:webHidden/>
          </w:rPr>
        </w:r>
        <w:r w:rsidR="00D36AF7">
          <w:rPr>
            <w:noProof/>
            <w:webHidden/>
          </w:rPr>
          <w:fldChar w:fldCharType="separate"/>
        </w:r>
        <w:r w:rsidR="00D36AF7">
          <w:rPr>
            <w:noProof/>
            <w:webHidden/>
          </w:rPr>
          <w:t>11</w:t>
        </w:r>
        <w:r w:rsidR="00D36AF7">
          <w:rPr>
            <w:noProof/>
            <w:webHidden/>
          </w:rPr>
          <w:fldChar w:fldCharType="end"/>
        </w:r>
      </w:hyperlink>
    </w:p>
    <w:p w14:paraId="2DE2C0F8" w14:textId="2D47910D"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62" w:history="1">
        <w:r w:rsidR="00D36AF7" w:rsidRPr="0021721B">
          <w:rPr>
            <w:rStyle w:val="Hyperlink"/>
            <w:noProof/>
          </w:rPr>
          <w:t>7.5</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Mediation</w:t>
        </w:r>
        <w:r w:rsidR="00D36AF7">
          <w:rPr>
            <w:noProof/>
            <w:webHidden/>
          </w:rPr>
          <w:tab/>
        </w:r>
        <w:r w:rsidR="00D36AF7">
          <w:rPr>
            <w:noProof/>
            <w:webHidden/>
          </w:rPr>
          <w:fldChar w:fldCharType="begin"/>
        </w:r>
        <w:r w:rsidR="00D36AF7">
          <w:rPr>
            <w:noProof/>
            <w:webHidden/>
          </w:rPr>
          <w:instrText xml:space="preserve"> PAGEREF _Toc106875762 \h </w:instrText>
        </w:r>
        <w:r w:rsidR="00D36AF7">
          <w:rPr>
            <w:noProof/>
            <w:webHidden/>
          </w:rPr>
        </w:r>
        <w:r w:rsidR="00D36AF7">
          <w:rPr>
            <w:noProof/>
            <w:webHidden/>
          </w:rPr>
          <w:fldChar w:fldCharType="separate"/>
        </w:r>
        <w:r w:rsidR="00D36AF7">
          <w:rPr>
            <w:noProof/>
            <w:webHidden/>
          </w:rPr>
          <w:t>11</w:t>
        </w:r>
        <w:r w:rsidR="00D36AF7">
          <w:rPr>
            <w:noProof/>
            <w:webHidden/>
          </w:rPr>
          <w:fldChar w:fldCharType="end"/>
        </w:r>
      </w:hyperlink>
    </w:p>
    <w:p w14:paraId="6F11B219" w14:textId="40473F34"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63" w:history="1">
        <w:r w:rsidR="00D36AF7" w:rsidRPr="0021721B">
          <w:rPr>
            <w:rStyle w:val="Hyperlink"/>
            <w:noProof/>
          </w:rPr>
          <w:t>7.6</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Expert determination</w:t>
        </w:r>
        <w:r w:rsidR="00D36AF7">
          <w:rPr>
            <w:noProof/>
            <w:webHidden/>
          </w:rPr>
          <w:tab/>
        </w:r>
        <w:r w:rsidR="00D36AF7">
          <w:rPr>
            <w:noProof/>
            <w:webHidden/>
          </w:rPr>
          <w:fldChar w:fldCharType="begin"/>
        </w:r>
        <w:r w:rsidR="00D36AF7">
          <w:rPr>
            <w:noProof/>
            <w:webHidden/>
          </w:rPr>
          <w:instrText xml:space="preserve"> PAGEREF _Toc106875763 \h </w:instrText>
        </w:r>
        <w:r w:rsidR="00D36AF7">
          <w:rPr>
            <w:noProof/>
            <w:webHidden/>
          </w:rPr>
        </w:r>
        <w:r w:rsidR="00D36AF7">
          <w:rPr>
            <w:noProof/>
            <w:webHidden/>
          </w:rPr>
          <w:fldChar w:fldCharType="separate"/>
        </w:r>
        <w:r w:rsidR="00D36AF7">
          <w:rPr>
            <w:noProof/>
            <w:webHidden/>
          </w:rPr>
          <w:t>12</w:t>
        </w:r>
        <w:r w:rsidR="00D36AF7">
          <w:rPr>
            <w:noProof/>
            <w:webHidden/>
          </w:rPr>
          <w:fldChar w:fldCharType="end"/>
        </w:r>
      </w:hyperlink>
    </w:p>
    <w:p w14:paraId="14EA5847" w14:textId="0CDBF1ED"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64" w:history="1">
        <w:r w:rsidR="00D36AF7" w:rsidRPr="0021721B">
          <w:rPr>
            <w:rStyle w:val="Hyperlink"/>
            <w:noProof/>
          </w:rPr>
          <w:t>7.7</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Litigation</w:t>
        </w:r>
        <w:r w:rsidR="00D36AF7">
          <w:rPr>
            <w:noProof/>
            <w:webHidden/>
          </w:rPr>
          <w:tab/>
        </w:r>
        <w:r w:rsidR="00D36AF7">
          <w:rPr>
            <w:noProof/>
            <w:webHidden/>
          </w:rPr>
          <w:fldChar w:fldCharType="begin"/>
        </w:r>
        <w:r w:rsidR="00D36AF7">
          <w:rPr>
            <w:noProof/>
            <w:webHidden/>
          </w:rPr>
          <w:instrText xml:space="preserve"> PAGEREF _Toc106875764 \h </w:instrText>
        </w:r>
        <w:r w:rsidR="00D36AF7">
          <w:rPr>
            <w:noProof/>
            <w:webHidden/>
          </w:rPr>
        </w:r>
        <w:r w:rsidR="00D36AF7">
          <w:rPr>
            <w:noProof/>
            <w:webHidden/>
          </w:rPr>
          <w:fldChar w:fldCharType="separate"/>
        </w:r>
        <w:r w:rsidR="00D36AF7">
          <w:rPr>
            <w:noProof/>
            <w:webHidden/>
          </w:rPr>
          <w:t>13</w:t>
        </w:r>
        <w:r w:rsidR="00D36AF7">
          <w:rPr>
            <w:noProof/>
            <w:webHidden/>
          </w:rPr>
          <w:fldChar w:fldCharType="end"/>
        </w:r>
      </w:hyperlink>
    </w:p>
    <w:p w14:paraId="7D49648C" w14:textId="1B61ABD6"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65" w:history="1">
        <w:r w:rsidR="00D36AF7" w:rsidRPr="0021721B">
          <w:rPr>
            <w:rStyle w:val="Hyperlink"/>
            <w:noProof/>
          </w:rPr>
          <w:t>7.8</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No suspension of contractual obligations</w:t>
        </w:r>
        <w:r w:rsidR="00D36AF7">
          <w:rPr>
            <w:noProof/>
            <w:webHidden/>
          </w:rPr>
          <w:tab/>
        </w:r>
        <w:r w:rsidR="00D36AF7">
          <w:rPr>
            <w:noProof/>
            <w:webHidden/>
          </w:rPr>
          <w:fldChar w:fldCharType="begin"/>
        </w:r>
        <w:r w:rsidR="00D36AF7">
          <w:rPr>
            <w:noProof/>
            <w:webHidden/>
          </w:rPr>
          <w:instrText xml:space="preserve"> PAGEREF _Toc106875765 \h </w:instrText>
        </w:r>
        <w:r w:rsidR="00D36AF7">
          <w:rPr>
            <w:noProof/>
            <w:webHidden/>
          </w:rPr>
        </w:r>
        <w:r w:rsidR="00D36AF7">
          <w:rPr>
            <w:noProof/>
            <w:webHidden/>
          </w:rPr>
          <w:fldChar w:fldCharType="separate"/>
        </w:r>
        <w:r w:rsidR="00D36AF7">
          <w:rPr>
            <w:noProof/>
            <w:webHidden/>
          </w:rPr>
          <w:t>13</w:t>
        </w:r>
        <w:r w:rsidR="00D36AF7">
          <w:rPr>
            <w:noProof/>
            <w:webHidden/>
          </w:rPr>
          <w:fldChar w:fldCharType="end"/>
        </w:r>
      </w:hyperlink>
    </w:p>
    <w:p w14:paraId="03A33704" w14:textId="7836AB06"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66" w:history="1">
        <w:r w:rsidR="00D36AF7" w:rsidRPr="0021721B">
          <w:rPr>
            <w:rStyle w:val="Hyperlink"/>
            <w:noProof/>
          </w:rPr>
          <w:t>8</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Enforcement</w:t>
        </w:r>
        <w:r w:rsidR="00D36AF7">
          <w:rPr>
            <w:noProof/>
            <w:webHidden/>
          </w:rPr>
          <w:tab/>
        </w:r>
        <w:r w:rsidR="00D36AF7">
          <w:rPr>
            <w:noProof/>
            <w:webHidden/>
          </w:rPr>
          <w:fldChar w:fldCharType="begin"/>
        </w:r>
        <w:r w:rsidR="00D36AF7">
          <w:rPr>
            <w:noProof/>
            <w:webHidden/>
          </w:rPr>
          <w:instrText xml:space="preserve"> PAGEREF _Toc106875766 \h </w:instrText>
        </w:r>
        <w:r w:rsidR="00D36AF7">
          <w:rPr>
            <w:noProof/>
            <w:webHidden/>
          </w:rPr>
        </w:r>
        <w:r w:rsidR="00D36AF7">
          <w:rPr>
            <w:noProof/>
            <w:webHidden/>
          </w:rPr>
          <w:fldChar w:fldCharType="separate"/>
        </w:r>
        <w:r w:rsidR="00D36AF7">
          <w:rPr>
            <w:noProof/>
            <w:webHidden/>
          </w:rPr>
          <w:t>13</w:t>
        </w:r>
        <w:r w:rsidR="00D36AF7">
          <w:rPr>
            <w:noProof/>
            <w:webHidden/>
          </w:rPr>
          <w:fldChar w:fldCharType="end"/>
        </w:r>
      </w:hyperlink>
    </w:p>
    <w:p w14:paraId="27823426" w14:textId="20DB61F4"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67" w:history="1">
        <w:r w:rsidR="00D36AF7" w:rsidRPr="0021721B">
          <w:rPr>
            <w:rStyle w:val="Hyperlink"/>
            <w:noProof/>
          </w:rPr>
          <w:t>8.1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Default</w:t>
        </w:r>
        <w:r w:rsidR="00D36AF7">
          <w:rPr>
            <w:noProof/>
            <w:webHidden/>
          </w:rPr>
          <w:tab/>
        </w:r>
        <w:r w:rsidR="00D36AF7">
          <w:rPr>
            <w:noProof/>
            <w:webHidden/>
          </w:rPr>
          <w:fldChar w:fldCharType="begin"/>
        </w:r>
        <w:r w:rsidR="00D36AF7">
          <w:rPr>
            <w:noProof/>
            <w:webHidden/>
          </w:rPr>
          <w:instrText xml:space="preserve"> PAGEREF _Toc106875767 \h </w:instrText>
        </w:r>
        <w:r w:rsidR="00D36AF7">
          <w:rPr>
            <w:noProof/>
            <w:webHidden/>
          </w:rPr>
        </w:r>
        <w:r w:rsidR="00D36AF7">
          <w:rPr>
            <w:noProof/>
            <w:webHidden/>
          </w:rPr>
          <w:fldChar w:fldCharType="separate"/>
        </w:r>
        <w:r w:rsidR="00D36AF7">
          <w:rPr>
            <w:noProof/>
            <w:webHidden/>
          </w:rPr>
          <w:t>13</w:t>
        </w:r>
        <w:r w:rsidR="00D36AF7">
          <w:rPr>
            <w:noProof/>
            <w:webHidden/>
          </w:rPr>
          <w:fldChar w:fldCharType="end"/>
        </w:r>
      </w:hyperlink>
    </w:p>
    <w:p w14:paraId="49176946" w14:textId="1EC59F54"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68" w:history="1">
        <w:r w:rsidR="00D36AF7" w:rsidRPr="0021721B">
          <w:rPr>
            <w:rStyle w:val="Hyperlink"/>
            <w:noProof/>
          </w:rPr>
          <w:t>8.2</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Security</w:t>
        </w:r>
        <w:r w:rsidR="00D36AF7">
          <w:rPr>
            <w:noProof/>
            <w:webHidden/>
          </w:rPr>
          <w:tab/>
        </w:r>
        <w:r w:rsidR="00D36AF7">
          <w:rPr>
            <w:noProof/>
            <w:webHidden/>
          </w:rPr>
          <w:fldChar w:fldCharType="begin"/>
        </w:r>
        <w:r w:rsidR="00D36AF7">
          <w:rPr>
            <w:noProof/>
            <w:webHidden/>
          </w:rPr>
          <w:instrText xml:space="preserve"> PAGEREF _Toc106875768 \h </w:instrText>
        </w:r>
        <w:r w:rsidR="00D36AF7">
          <w:rPr>
            <w:noProof/>
            <w:webHidden/>
          </w:rPr>
        </w:r>
        <w:r w:rsidR="00D36AF7">
          <w:rPr>
            <w:noProof/>
            <w:webHidden/>
          </w:rPr>
          <w:fldChar w:fldCharType="separate"/>
        </w:r>
        <w:r w:rsidR="00D36AF7">
          <w:rPr>
            <w:noProof/>
            <w:webHidden/>
          </w:rPr>
          <w:t>14</w:t>
        </w:r>
        <w:r w:rsidR="00D36AF7">
          <w:rPr>
            <w:noProof/>
            <w:webHidden/>
          </w:rPr>
          <w:fldChar w:fldCharType="end"/>
        </w:r>
      </w:hyperlink>
    </w:p>
    <w:p w14:paraId="222E899C" w14:textId="4CF01155"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69" w:history="1">
        <w:r w:rsidR="00D36AF7" w:rsidRPr="0021721B">
          <w:rPr>
            <w:rStyle w:val="Hyperlink"/>
            <w:noProof/>
          </w:rPr>
          <w:t>8.3</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Compulsory Acquisition</w:t>
        </w:r>
        <w:r w:rsidR="00D36AF7">
          <w:rPr>
            <w:noProof/>
            <w:webHidden/>
          </w:rPr>
          <w:tab/>
        </w:r>
        <w:r w:rsidR="00D36AF7">
          <w:rPr>
            <w:noProof/>
            <w:webHidden/>
          </w:rPr>
          <w:fldChar w:fldCharType="begin"/>
        </w:r>
        <w:r w:rsidR="00D36AF7">
          <w:rPr>
            <w:noProof/>
            <w:webHidden/>
          </w:rPr>
          <w:instrText xml:space="preserve"> PAGEREF _Toc106875769 \h </w:instrText>
        </w:r>
        <w:r w:rsidR="00D36AF7">
          <w:rPr>
            <w:noProof/>
            <w:webHidden/>
          </w:rPr>
        </w:r>
        <w:r w:rsidR="00D36AF7">
          <w:rPr>
            <w:noProof/>
            <w:webHidden/>
          </w:rPr>
          <w:fldChar w:fldCharType="separate"/>
        </w:r>
        <w:r w:rsidR="00D36AF7">
          <w:rPr>
            <w:noProof/>
            <w:webHidden/>
          </w:rPr>
          <w:t>16</w:t>
        </w:r>
        <w:r w:rsidR="00D36AF7">
          <w:rPr>
            <w:noProof/>
            <w:webHidden/>
          </w:rPr>
          <w:fldChar w:fldCharType="end"/>
        </w:r>
      </w:hyperlink>
    </w:p>
    <w:p w14:paraId="6E61DDB7" w14:textId="60309D8D"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70" w:history="1">
        <w:r w:rsidR="00D36AF7" w:rsidRPr="0021721B">
          <w:rPr>
            <w:rStyle w:val="Hyperlink"/>
            <w:noProof/>
          </w:rPr>
          <w:t>8.4</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Restriction on the issue of Certificates</w:t>
        </w:r>
        <w:r w:rsidR="00D36AF7">
          <w:rPr>
            <w:noProof/>
            <w:webHidden/>
          </w:rPr>
          <w:tab/>
        </w:r>
        <w:r w:rsidR="00D36AF7">
          <w:rPr>
            <w:noProof/>
            <w:webHidden/>
          </w:rPr>
          <w:fldChar w:fldCharType="begin"/>
        </w:r>
        <w:r w:rsidR="00D36AF7">
          <w:rPr>
            <w:noProof/>
            <w:webHidden/>
          </w:rPr>
          <w:instrText xml:space="preserve"> PAGEREF _Toc106875770 \h </w:instrText>
        </w:r>
        <w:r w:rsidR="00D36AF7">
          <w:rPr>
            <w:noProof/>
            <w:webHidden/>
          </w:rPr>
        </w:r>
        <w:r w:rsidR="00D36AF7">
          <w:rPr>
            <w:noProof/>
            <w:webHidden/>
          </w:rPr>
          <w:fldChar w:fldCharType="separate"/>
        </w:r>
        <w:r w:rsidR="00D36AF7">
          <w:rPr>
            <w:noProof/>
            <w:webHidden/>
          </w:rPr>
          <w:t>16</w:t>
        </w:r>
        <w:r w:rsidR="00D36AF7">
          <w:rPr>
            <w:noProof/>
            <w:webHidden/>
          </w:rPr>
          <w:fldChar w:fldCharType="end"/>
        </w:r>
      </w:hyperlink>
    </w:p>
    <w:p w14:paraId="3B83B097" w14:textId="6BFA5E44"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71" w:history="1">
        <w:r w:rsidR="00D36AF7" w:rsidRPr="0021721B">
          <w:rPr>
            <w:rStyle w:val="Hyperlink"/>
            <w:noProof/>
          </w:rPr>
          <w:t>8.5</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General Enforcement</w:t>
        </w:r>
        <w:r w:rsidR="00D36AF7">
          <w:rPr>
            <w:noProof/>
            <w:webHidden/>
          </w:rPr>
          <w:tab/>
        </w:r>
        <w:r w:rsidR="00D36AF7">
          <w:rPr>
            <w:noProof/>
            <w:webHidden/>
          </w:rPr>
          <w:fldChar w:fldCharType="begin"/>
        </w:r>
        <w:r w:rsidR="00D36AF7">
          <w:rPr>
            <w:noProof/>
            <w:webHidden/>
          </w:rPr>
          <w:instrText xml:space="preserve"> PAGEREF _Toc106875771 \h </w:instrText>
        </w:r>
        <w:r w:rsidR="00D36AF7">
          <w:rPr>
            <w:noProof/>
            <w:webHidden/>
          </w:rPr>
        </w:r>
        <w:r w:rsidR="00D36AF7">
          <w:rPr>
            <w:noProof/>
            <w:webHidden/>
          </w:rPr>
          <w:fldChar w:fldCharType="separate"/>
        </w:r>
        <w:r w:rsidR="00D36AF7">
          <w:rPr>
            <w:noProof/>
            <w:webHidden/>
          </w:rPr>
          <w:t>16</w:t>
        </w:r>
        <w:r w:rsidR="00D36AF7">
          <w:rPr>
            <w:noProof/>
            <w:webHidden/>
          </w:rPr>
          <w:fldChar w:fldCharType="end"/>
        </w:r>
      </w:hyperlink>
    </w:p>
    <w:p w14:paraId="461A551D" w14:textId="075B08A0"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72" w:history="1">
        <w:r w:rsidR="00D36AF7" w:rsidRPr="0021721B">
          <w:rPr>
            <w:rStyle w:val="Hyperlink"/>
            <w:noProof/>
          </w:rPr>
          <w:t>8.6</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Overdue Payments</w:t>
        </w:r>
        <w:r w:rsidR="00D36AF7">
          <w:rPr>
            <w:noProof/>
            <w:webHidden/>
          </w:rPr>
          <w:tab/>
        </w:r>
        <w:r w:rsidR="00D36AF7">
          <w:rPr>
            <w:noProof/>
            <w:webHidden/>
          </w:rPr>
          <w:fldChar w:fldCharType="begin"/>
        </w:r>
        <w:r w:rsidR="00D36AF7">
          <w:rPr>
            <w:noProof/>
            <w:webHidden/>
          </w:rPr>
          <w:instrText xml:space="preserve"> PAGEREF _Toc106875772 \h </w:instrText>
        </w:r>
        <w:r w:rsidR="00D36AF7">
          <w:rPr>
            <w:noProof/>
            <w:webHidden/>
          </w:rPr>
        </w:r>
        <w:r w:rsidR="00D36AF7">
          <w:rPr>
            <w:noProof/>
            <w:webHidden/>
          </w:rPr>
          <w:fldChar w:fldCharType="separate"/>
        </w:r>
        <w:r w:rsidR="00D36AF7">
          <w:rPr>
            <w:noProof/>
            <w:webHidden/>
          </w:rPr>
          <w:t>17</w:t>
        </w:r>
        <w:r w:rsidR="00D36AF7">
          <w:rPr>
            <w:noProof/>
            <w:webHidden/>
          </w:rPr>
          <w:fldChar w:fldCharType="end"/>
        </w:r>
      </w:hyperlink>
    </w:p>
    <w:p w14:paraId="7B402594" w14:textId="77813A8E"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73" w:history="1">
        <w:r w:rsidR="00D36AF7" w:rsidRPr="0021721B">
          <w:rPr>
            <w:rStyle w:val="Hyperlink"/>
            <w:noProof/>
          </w:rPr>
          <w:t>9</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Assignment and Dealings</w:t>
        </w:r>
        <w:r w:rsidR="00D36AF7">
          <w:rPr>
            <w:noProof/>
            <w:webHidden/>
          </w:rPr>
          <w:tab/>
        </w:r>
        <w:r w:rsidR="00D36AF7">
          <w:rPr>
            <w:noProof/>
            <w:webHidden/>
          </w:rPr>
          <w:fldChar w:fldCharType="begin"/>
        </w:r>
        <w:r w:rsidR="00D36AF7">
          <w:rPr>
            <w:noProof/>
            <w:webHidden/>
          </w:rPr>
          <w:instrText xml:space="preserve"> PAGEREF _Toc106875773 \h </w:instrText>
        </w:r>
        <w:r w:rsidR="00D36AF7">
          <w:rPr>
            <w:noProof/>
            <w:webHidden/>
          </w:rPr>
        </w:r>
        <w:r w:rsidR="00D36AF7">
          <w:rPr>
            <w:noProof/>
            <w:webHidden/>
          </w:rPr>
          <w:fldChar w:fldCharType="separate"/>
        </w:r>
        <w:r w:rsidR="00D36AF7">
          <w:rPr>
            <w:noProof/>
            <w:webHidden/>
          </w:rPr>
          <w:t>17</w:t>
        </w:r>
        <w:r w:rsidR="00D36AF7">
          <w:rPr>
            <w:noProof/>
            <w:webHidden/>
          </w:rPr>
          <w:fldChar w:fldCharType="end"/>
        </w:r>
      </w:hyperlink>
    </w:p>
    <w:p w14:paraId="66EE9C1E" w14:textId="5387C8B5"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74" w:history="1">
        <w:r w:rsidR="00D36AF7" w:rsidRPr="0021721B">
          <w:rPr>
            <w:rStyle w:val="Hyperlink"/>
            <w:noProof/>
          </w:rPr>
          <w:t>9.1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Assignment</w:t>
        </w:r>
        <w:r w:rsidR="00D36AF7">
          <w:rPr>
            <w:noProof/>
            <w:webHidden/>
          </w:rPr>
          <w:tab/>
        </w:r>
        <w:r w:rsidR="00D36AF7">
          <w:rPr>
            <w:noProof/>
            <w:webHidden/>
          </w:rPr>
          <w:fldChar w:fldCharType="begin"/>
        </w:r>
        <w:r w:rsidR="00D36AF7">
          <w:rPr>
            <w:noProof/>
            <w:webHidden/>
          </w:rPr>
          <w:instrText xml:space="preserve"> PAGEREF _Toc106875774 \h </w:instrText>
        </w:r>
        <w:r w:rsidR="00D36AF7">
          <w:rPr>
            <w:noProof/>
            <w:webHidden/>
          </w:rPr>
        </w:r>
        <w:r w:rsidR="00D36AF7">
          <w:rPr>
            <w:noProof/>
            <w:webHidden/>
          </w:rPr>
          <w:fldChar w:fldCharType="separate"/>
        </w:r>
        <w:r w:rsidR="00D36AF7">
          <w:rPr>
            <w:noProof/>
            <w:webHidden/>
          </w:rPr>
          <w:t>17</w:t>
        </w:r>
        <w:r w:rsidR="00D36AF7">
          <w:rPr>
            <w:noProof/>
            <w:webHidden/>
          </w:rPr>
          <w:fldChar w:fldCharType="end"/>
        </w:r>
      </w:hyperlink>
    </w:p>
    <w:p w14:paraId="6AE826C1" w14:textId="21BC641A"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75" w:history="1">
        <w:r w:rsidR="00D36AF7" w:rsidRPr="0021721B">
          <w:rPr>
            <w:rStyle w:val="Hyperlink"/>
            <w:noProof/>
          </w:rPr>
          <w:t>9.2</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Transfer of Land</w:t>
        </w:r>
        <w:r w:rsidR="00D36AF7">
          <w:rPr>
            <w:noProof/>
            <w:webHidden/>
          </w:rPr>
          <w:tab/>
        </w:r>
        <w:r w:rsidR="00D36AF7">
          <w:rPr>
            <w:noProof/>
            <w:webHidden/>
          </w:rPr>
          <w:fldChar w:fldCharType="begin"/>
        </w:r>
        <w:r w:rsidR="00D36AF7">
          <w:rPr>
            <w:noProof/>
            <w:webHidden/>
          </w:rPr>
          <w:instrText xml:space="preserve"> PAGEREF _Toc106875775 \h </w:instrText>
        </w:r>
        <w:r w:rsidR="00D36AF7">
          <w:rPr>
            <w:noProof/>
            <w:webHidden/>
          </w:rPr>
        </w:r>
        <w:r w:rsidR="00D36AF7">
          <w:rPr>
            <w:noProof/>
            <w:webHidden/>
          </w:rPr>
          <w:fldChar w:fldCharType="separate"/>
        </w:r>
        <w:r w:rsidR="00D36AF7">
          <w:rPr>
            <w:noProof/>
            <w:webHidden/>
          </w:rPr>
          <w:t>18</w:t>
        </w:r>
        <w:r w:rsidR="00D36AF7">
          <w:rPr>
            <w:noProof/>
            <w:webHidden/>
          </w:rPr>
          <w:fldChar w:fldCharType="end"/>
        </w:r>
      </w:hyperlink>
    </w:p>
    <w:p w14:paraId="67239D9E" w14:textId="30532188"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76" w:history="1">
        <w:r w:rsidR="00D36AF7" w:rsidRPr="0021721B">
          <w:rPr>
            <w:rStyle w:val="Hyperlink"/>
            <w:noProof/>
          </w:rPr>
          <w:t>9.3</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Mortgagee arrangements</w:t>
        </w:r>
        <w:r w:rsidR="00D36AF7">
          <w:rPr>
            <w:noProof/>
            <w:webHidden/>
          </w:rPr>
          <w:tab/>
        </w:r>
        <w:r w:rsidR="00D36AF7">
          <w:rPr>
            <w:noProof/>
            <w:webHidden/>
          </w:rPr>
          <w:fldChar w:fldCharType="begin"/>
        </w:r>
        <w:r w:rsidR="00D36AF7">
          <w:rPr>
            <w:noProof/>
            <w:webHidden/>
          </w:rPr>
          <w:instrText xml:space="preserve"> PAGEREF _Toc106875776 \h </w:instrText>
        </w:r>
        <w:r w:rsidR="00D36AF7">
          <w:rPr>
            <w:noProof/>
            <w:webHidden/>
          </w:rPr>
        </w:r>
        <w:r w:rsidR="00D36AF7">
          <w:rPr>
            <w:noProof/>
            <w:webHidden/>
          </w:rPr>
          <w:fldChar w:fldCharType="separate"/>
        </w:r>
        <w:r w:rsidR="00D36AF7">
          <w:rPr>
            <w:noProof/>
            <w:webHidden/>
          </w:rPr>
          <w:t>18</w:t>
        </w:r>
        <w:r w:rsidR="00D36AF7">
          <w:rPr>
            <w:noProof/>
            <w:webHidden/>
          </w:rPr>
          <w:fldChar w:fldCharType="end"/>
        </w:r>
      </w:hyperlink>
    </w:p>
    <w:p w14:paraId="5C6298A1" w14:textId="54A651AB"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77" w:history="1">
        <w:r w:rsidR="00D36AF7" w:rsidRPr="0021721B">
          <w:rPr>
            <w:rStyle w:val="Hyperlink"/>
            <w:noProof/>
          </w:rPr>
          <w:t>10</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Approvals and consents</w:t>
        </w:r>
        <w:r w:rsidR="00D36AF7">
          <w:rPr>
            <w:noProof/>
            <w:webHidden/>
          </w:rPr>
          <w:tab/>
        </w:r>
        <w:r w:rsidR="00D36AF7">
          <w:rPr>
            <w:noProof/>
            <w:webHidden/>
          </w:rPr>
          <w:fldChar w:fldCharType="begin"/>
        </w:r>
        <w:r w:rsidR="00D36AF7">
          <w:rPr>
            <w:noProof/>
            <w:webHidden/>
          </w:rPr>
          <w:instrText xml:space="preserve"> PAGEREF _Toc106875777 \h </w:instrText>
        </w:r>
        <w:r w:rsidR="00D36AF7">
          <w:rPr>
            <w:noProof/>
            <w:webHidden/>
          </w:rPr>
        </w:r>
        <w:r w:rsidR="00D36AF7">
          <w:rPr>
            <w:noProof/>
            <w:webHidden/>
          </w:rPr>
          <w:fldChar w:fldCharType="separate"/>
        </w:r>
        <w:r w:rsidR="00D36AF7">
          <w:rPr>
            <w:noProof/>
            <w:webHidden/>
          </w:rPr>
          <w:t>19</w:t>
        </w:r>
        <w:r w:rsidR="00D36AF7">
          <w:rPr>
            <w:noProof/>
            <w:webHidden/>
          </w:rPr>
          <w:fldChar w:fldCharType="end"/>
        </w:r>
      </w:hyperlink>
    </w:p>
    <w:p w14:paraId="4D863759" w14:textId="70521D91"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78" w:history="1">
        <w:r w:rsidR="00D36AF7" w:rsidRPr="0021721B">
          <w:rPr>
            <w:rStyle w:val="Hyperlink"/>
            <w:noProof/>
          </w:rPr>
          <w:t>10.1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Approvals</w:t>
        </w:r>
        <w:r w:rsidR="00D36AF7">
          <w:rPr>
            <w:noProof/>
            <w:webHidden/>
          </w:rPr>
          <w:tab/>
        </w:r>
        <w:r w:rsidR="00D36AF7">
          <w:rPr>
            <w:noProof/>
            <w:webHidden/>
          </w:rPr>
          <w:fldChar w:fldCharType="begin"/>
        </w:r>
        <w:r w:rsidR="00D36AF7">
          <w:rPr>
            <w:noProof/>
            <w:webHidden/>
          </w:rPr>
          <w:instrText xml:space="preserve"> PAGEREF _Toc106875778 \h </w:instrText>
        </w:r>
        <w:r w:rsidR="00D36AF7">
          <w:rPr>
            <w:noProof/>
            <w:webHidden/>
          </w:rPr>
        </w:r>
        <w:r w:rsidR="00D36AF7">
          <w:rPr>
            <w:noProof/>
            <w:webHidden/>
          </w:rPr>
          <w:fldChar w:fldCharType="separate"/>
        </w:r>
        <w:r w:rsidR="00D36AF7">
          <w:rPr>
            <w:noProof/>
            <w:webHidden/>
          </w:rPr>
          <w:t>19</w:t>
        </w:r>
        <w:r w:rsidR="00D36AF7">
          <w:rPr>
            <w:noProof/>
            <w:webHidden/>
          </w:rPr>
          <w:fldChar w:fldCharType="end"/>
        </w:r>
      </w:hyperlink>
    </w:p>
    <w:p w14:paraId="31062986" w14:textId="2795AF33"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79" w:history="1">
        <w:r w:rsidR="00D36AF7" w:rsidRPr="0021721B">
          <w:rPr>
            <w:rStyle w:val="Hyperlink"/>
            <w:noProof/>
          </w:rPr>
          <w:t>11</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No fetter</w:t>
        </w:r>
        <w:r w:rsidR="00D36AF7">
          <w:rPr>
            <w:noProof/>
            <w:webHidden/>
          </w:rPr>
          <w:tab/>
        </w:r>
        <w:r w:rsidR="00D36AF7">
          <w:rPr>
            <w:noProof/>
            <w:webHidden/>
          </w:rPr>
          <w:fldChar w:fldCharType="begin"/>
        </w:r>
        <w:r w:rsidR="00D36AF7">
          <w:rPr>
            <w:noProof/>
            <w:webHidden/>
          </w:rPr>
          <w:instrText xml:space="preserve"> PAGEREF _Toc106875779 \h </w:instrText>
        </w:r>
        <w:r w:rsidR="00D36AF7">
          <w:rPr>
            <w:noProof/>
            <w:webHidden/>
          </w:rPr>
        </w:r>
        <w:r w:rsidR="00D36AF7">
          <w:rPr>
            <w:noProof/>
            <w:webHidden/>
          </w:rPr>
          <w:fldChar w:fldCharType="separate"/>
        </w:r>
        <w:r w:rsidR="00D36AF7">
          <w:rPr>
            <w:noProof/>
            <w:webHidden/>
          </w:rPr>
          <w:t>19</w:t>
        </w:r>
        <w:r w:rsidR="00D36AF7">
          <w:rPr>
            <w:noProof/>
            <w:webHidden/>
          </w:rPr>
          <w:fldChar w:fldCharType="end"/>
        </w:r>
      </w:hyperlink>
    </w:p>
    <w:p w14:paraId="5473CB80" w14:textId="6C81BBDF"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80" w:history="1">
        <w:r w:rsidR="00D36AF7" w:rsidRPr="0021721B">
          <w:rPr>
            <w:rStyle w:val="Hyperlink"/>
            <w:noProof/>
          </w:rPr>
          <w:t>11.1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Discretion</w:t>
        </w:r>
        <w:r w:rsidR="00D36AF7">
          <w:rPr>
            <w:noProof/>
            <w:webHidden/>
          </w:rPr>
          <w:tab/>
        </w:r>
        <w:r w:rsidR="00D36AF7">
          <w:rPr>
            <w:noProof/>
            <w:webHidden/>
          </w:rPr>
          <w:fldChar w:fldCharType="begin"/>
        </w:r>
        <w:r w:rsidR="00D36AF7">
          <w:rPr>
            <w:noProof/>
            <w:webHidden/>
          </w:rPr>
          <w:instrText xml:space="preserve"> PAGEREF _Toc106875780 \h </w:instrText>
        </w:r>
        <w:r w:rsidR="00D36AF7">
          <w:rPr>
            <w:noProof/>
            <w:webHidden/>
          </w:rPr>
        </w:r>
        <w:r w:rsidR="00D36AF7">
          <w:rPr>
            <w:noProof/>
            <w:webHidden/>
          </w:rPr>
          <w:fldChar w:fldCharType="separate"/>
        </w:r>
        <w:r w:rsidR="00D36AF7">
          <w:rPr>
            <w:noProof/>
            <w:webHidden/>
          </w:rPr>
          <w:t>19</w:t>
        </w:r>
        <w:r w:rsidR="00D36AF7">
          <w:rPr>
            <w:noProof/>
            <w:webHidden/>
          </w:rPr>
          <w:fldChar w:fldCharType="end"/>
        </w:r>
      </w:hyperlink>
    </w:p>
    <w:p w14:paraId="7952D4D3" w14:textId="624F44FD"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81" w:history="1">
        <w:r w:rsidR="00D36AF7" w:rsidRPr="0021721B">
          <w:rPr>
            <w:rStyle w:val="Hyperlink"/>
            <w:noProof/>
          </w:rPr>
          <w:t>11.2</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No fetter</w:t>
        </w:r>
        <w:r w:rsidR="00D36AF7">
          <w:rPr>
            <w:noProof/>
            <w:webHidden/>
          </w:rPr>
          <w:tab/>
        </w:r>
        <w:r w:rsidR="00D36AF7">
          <w:rPr>
            <w:noProof/>
            <w:webHidden/>
          </w:rPr>
          <w:fldChar w:fldCharType="begin"/>
        </w:r>
        <w:r w:rsidR="00D36AF7">
          <w:rPr>
            <w:noProof/>
            <w:webHidden/>
          </w:rPr>
          <w:instrText xml:space="preserve"> PAGEREF _Toc106875781 \h </w:instrText>
        </w:r>
        <w:r w:rsidR="00D36AF7">
          <w:rPr>
            <w:noProof/>
            <w:webHidden/>
          </w:rPr>
        </w:r>
        <w:r w:rsidR="00D36AF7">
          <w:rPr>
            <w:noProof/>
            <w:webHidden/>
          </w:rPr>
          <w:fldChar w:fldCharType="separate"/>
        </w:r>
        <w:r w:rsidR="00D36AF7">
          <w:rPr>
            <w:noProof/>
            <w:webHidden/>
          </w:rPr>
          <w:t>19</w:t>
        </w:r>
        <w:r w:rsidR="00D36AF7">
          <w:rPr>
            <w:noProof/>
            <w:webHidden/>
          </w:rPr>
          <w:fldChar w:fldCharType="end"/>
        </w:r>
      </w:hyperlink>
    </w:p>
    <w:p w14:paraId="79BB8EFF" w14:textId="0754CAA3"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82" w:history="1">
        <w:r w:rsidR="00D36AF7" w:rsidRPr="0021721B">
          <w:rPr>
            <w:rStyle w:val="Hyperlink"/>
            <w:noProof/>
          </w:rPr>
          <w:t>11.3</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Planning certificates</w:t>
        </w:r>
        <w:r w:rsidR="00D36AF7">
          <w:rPr>
            <w:noProof/>
            <w:webHidden/>
          </w:rPr>
          <w:tab/>
        </w:r>
        <w:r w:rsidR="00D36AF7">
          <w:rPr>
            <w:noProof/>
            <w:webHidden/>
          </w:rPr>
          <w:fldChar w:fldCharType="begin"/>
        </w:r>
        <w:r w:rsidR="00D36AF7">
          <w:rPr>
            <w:noProof/>
            <w:webHidden/>
          </w:rPr>
          <w:instrText xml:space="preserve"> PAGEREF _Toc106875782 \h </w:instrText>
        </w:r>
        <w:r w:rsidR="00D36AF7">
          <w:rPr>
            <w:noProof/>
            <w:webHidden/>
          </w:rPr>
        </w:r>
        <w:r w:rsidR="00D36AF7">
          <w:rPr>
            <w:noProof/>
            <w:webHidden/>
          </w:rPr>
          <w:fldChar w:fldCharType="separate"/>
        </w:r>
        <w:r w:rsidR="00D36AF7">
          <w:rPr>
            <w:noProof/>
            <w:webHidden/>
          </w:rPr>
          <w:t>19</w:t>
        </w:r>
        <w:r w:rsidR="00D36AF7">
          <w:rPr>
            <w:noProof/>
            <w:webHidden/>
          </w:rPr>
          <w:fldChar w:fldCharType="end"/>
        </w:r>
      </w:hyperlink>
    </w:p>
    <w:p w14:paraId="2B69BFA7" w14:textId="3454CA47"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83" w:history="1">
        <w:r w:rsidR="00D36AF7" w:rsidRPr="0021721B">
          <w:rPr>
            <w:rStyle w:val="Hyperlink"/>
            <w:noProof/>
          </w:rPr>
          <w:t>12</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Release and indemnity</w:t>
        </w:r>
        <w:r w:rsidR="00D36AF7">
          <w:rPr>
            <w:noProof/>
            <w:webHidden/>
          </w:rPr>
          <w:tab/>
        </w:r>
        <w:r w:rsidR="00D36AF7">
          <w:rPr>
            <w:noProof/>
            <w:webHidden/>
          </w:rPr>
          <w:fldChar w:fldCharType="begin"/>
        </w:r>
        <w:r w:rsidR="00D36AF7">
          <w:rPr>
            <w:noProof/>
            <w:webHidden/>
          </w:rPr>
          <w:instrText xml:space="preserve"> PAGEREF _Toc106875783 \h </w:instrText>
        </w:r>
        <w:r w:rsidR="00D36AF7">
          <w:rPr>
            <w:noProof/>
            <w:webHidden/>
          </w:rPr>
        </w:r>
        <w:r w:rsidR="00D36AF7">
          <w:rPr>
            <w:noProof/>
            <w:webHidden/>
          </w:rPr>
          <w:fldChar w:fldCharType="separate"/>
        </w:r>
        <w:r w:rsidR="00D36AF7">
          <w:rPr>
            <w:noProof/>
            <w:webHidden/>
          </w:rPr>
          <w:t>20</w:t>
        </w:r>
        <w:r w:rsidR="00D36AF7">
          <w:rPr>
            <w:noProof/>
            <w:webHidden/>
          </w:rPr>
          <w:fldChar w:fldCharType="end"/>
        </w:r>
      </w:hyperlink>
    </w:p>
    <w:p w14:paraId="12EA3C9E" w14:textId="2D2B1B6E"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84" w:history="1">
        <w:r w:rsidR="00D36AF7" w:rsidRPr="0021721B">
          <w:rPr>
            <w:rStyle w:val="Hyperlink"/>
            <w:noProof/>
          </w:rPr>
          <w:t>12.1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Release and Indemnity</w:t>
        </w:r>
        <w:r w:rsidR="00D36AF7">
          <w:rPr>
            <w:noProof/>
            <w:webHidden/>
          </w:rPr>
          <w:tab/>
        </w:r>
        <w:r w:rsidR="00D36AF7">
          <w:rPr>
            <w:noProof/>
            <w:webHidden/>
          </w:rPr>
          <w:fldChar w:fldCharType="begin"/>
        </w:r>
        <w:r w:rsidR="00D36AF7">
          <w:rPr>
            <w:noProof/>
            <w:webHidden/>
          </w:rPr>
          <w:instrText xml:space="preserve"> PAGEREF _Toc106875784 \h </w:instrText>
        </w:r>
        <w:r w:rsidR="00D36AF7">
          <w:rPr>
            <w:noProof/>
            <w:webHidden/>
          </w:rPr>
        </w:r>
        <w:r w:rsidR="00D36AF7">
          <w:rPr>
            <w:noProof/>
            <w:webHidden/>
          </w:rPr>
          <w:fldChar w:fldCharType="separate"/>
        </w:r>
        <w:r w:rsidR="00D36AF7">
          <w:rPr>
            <w:noProof/>
            <w:webHidden/>
          </w:rPr>
          <w:t>20</w:t>
        </w:r>
        <w:r w:rsidR="00D36AF7">
          <w:rPr>
            <w:noProof/>
            <w:webHidden/>
          </w:rPr>
          <w:fldChar w:fldCharType="end"/>
        </w:r>
      </w:hyperlink>
    </w:p>
    <w:p w14:paraId="3F242FCC" w14:textId="4D0A8BC7"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85" w:history="1">
        <w:r w:rsidR="00D36AF7" w:rsidRPr="0021721B">
          <w:rPr>
            <w:rStyle w:val="Hyperlink"/>
            <w:noProof/>
          </w:rPr>
          <w:t>13</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Confidentiality</w:t>
        </w:r>
        <w:r w:rsidR="00D36AF7">
          <w:rPr>
            <w:noProof/>
            <w:webHidden/>
          </w:rPr>
          <w:tab/>
        </w:r>
        <w:r w:rsidR="00D36AF7">
          <w:rPr>
            <w:noProof/>
            <w:webHidden/>
          </w:rPr>
          <w:fldChar w:fldCharType="begin"/>
        </w:r>
        <w:r w:rsidR="00D36AF7">
          <w:rPr>
            <w:noProof/>
            <w:webHidden/>
          </w:rPr>
          <w:instrText xml:space="preserve"> PAGEREF _Toc106875785 \h </w:instrText>
        </w:r>
        <w:r w:rsidR="00D36AF7">
          <w:rPr>
            <w:noProof/>
            <w:webHidden/>
          </w:rPr>
        </w:r>
        <w:r w:rsidR="00D36AF7">
          <w:rPr>
            <w:noProof/>
            <w:webHidden/>
          </w:rPr>
          <w:fldChar w:fldCharType="separate"/>
        </w:r>
        <w:r w:rsidR="00D36AF7">
          <w:rPr>
            <w:noProof/>
            <w:webHidden/>
          </w:rPr>
          <w:t>20</w:t>
        </w:r>
        <w:r w:rsidR="00D36AF7">
          <w:rPr>
            <w:noProof/>
            <w:webHidden/>
          </w:rPr>
          <w:fldChar w:fldCharType="end"/>
        </w:r>
      </w:hyperlink>
    </w:p>
    <w:p w14:paraId="6A4A7A00" w14:textId="735843BB"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86" w:history="1">
        <w:r w:rsidR="00D36AF7" w:rsidRPr="0021721B">
          <w:rPr>
            <w:rStyle w:val="Hyperlink"/>
            <w:noProof/>
          </w:rPr>
          <w:t>13.1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Confidentiality</w:t>
        </w:r>
        <w:r w:rsidR="00D36AF7">
          <w:rPr>
            <w:noProof/>
            <w:webHidden/>
          </w:rPr>
          <w:tab/>
        </w:r>
        <w:r w:rsidR="00D36AF7">
          <w:rPr>
            <w:noProof/>
            <w:webHidden/>
          </w:rPr>
          <w:fldChar w:fldCharType="begin"/>
        </w:r>
        <w:r w:rsidR="00D36AF7">
          <w:rPr>
            <w:noProof/>
            <w:webHidden/>
          </w:rPr>
          <w:instrText xml:space="preserve"> PAGEREF _Toc106875786 \h </w:instrText>
        </w:r>
        <w:r w:rsidR="00D36AF7">
          <w:rPr>
            <w:noProof/>
            <w:webHidden/>
          </w:rPr>
        </w:r>
        <w:r w:rsidR="00D36AF7">
          <w:rPr>
            <w:noProof/>
            <w:webHidden/>
          </w:rPr>
          <w:fldChar w:fldCharType="separate"/>
        </w:r>
        <w:r w:rsidR="00D36AF7">
          <w:rPr>
            <w:noProof/>
            <w:webHidden/>
          </w:rPr>
          <w:t>20</w:t>
        </w:r>
        <w:r w:rsidR="00D36AF7">
          <w:rPr>
            <w:noProof/>
            <w:webHidden/>
          </w:rPr>
          <w:fldChar w:fldCharType="end"/>
        </w:r>
      </w:hyperlink>
    </w:p>
    <w:p w14:paraId="46374A7C" w14:textId="79381568"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87" w:history="1">
        <w:r w:rsidR="00D36AF7" w:rsidRPr="0021721B">
          <w:rPr>
            <w:rStyle w:val="Hyperlink"/>
            <w:noProof/>
          </w:rPr>
          <w:t>14</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Costs, duty and GST</w:t>
        </w:r>
        <w:r w:rsidR="00D36AF7">
          <w:rPr>
            <w:noProof/>
            <w:webHidden/>
          </w:rPr>
          <w:tab/>
        </w:r>
        <w:r w:rsidR="00D36AF7">
          <w:rPr>
            <w:noProof/>
            <w:webHidden/>
          </w:rPr>
          <w:fldChar w:fldCharType="begin"/>
        </w:r>
        <w:r w:rsidR="00D36AF7">
          <w:rPr>
            <w:noProof/>
            <w:webHidden/>
          </w:rPr>
          <w:instrText xml:space="preserve"> PAGEREF _Toc106875787 \h </w:instrText>
        </w:r>
        <w:r w:rsidR="00D36AF7">
          <w:rPr>
            <w:noProof/>
            <w:webHidden/>
          </w:rPr>
        </w:r>
        <w:r w:rsidR="00D36AF7">
          <w:rPr>
            <w:noProof/>
            <w:webHidden/>
          </w:rPr>
          <w:fldChar w:fldCharType="separate"/>
        </w:r>
        <w:r w:rsidR="00D36AF7">
          <w:rPr>
            <w:noProof/>
            <w:webHidden/>
          </w:rPr>
          <w:t>20</w:t>
        </w:r>
        <w:r w:rsidR="00D36AF7">
          <w:rPr>
            <w:noProof/>
            <w:webHidden/>
          </w:rPr>
          <w:fldChar w:fldCharType="end"/>
        </w:r>
      </w:hyperlink>
    </w:p>
    <w:p w14:paraId="523153E2" w14:textId="50F0504F"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88" w:history="1">
        <w:r w:rsidR="00D36AF7" w:rsidRPr="0021721B">
          <w:rPr>
            <w:rStyle w:val="Hyperlink"/>
            <w:noProof/>
          </w:rPr>
          <w:t>14.1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Legal expenses and stamp duty</w:t>
        </w:r>
        <w:r w:rsidR="00D36AF7">
          <w:rPr>
            <w:noProof/>
            <w:webHidden/>
          </w:rPr>
          <w:tab/>
        </w:r>
        <w:r w:rsidR="00D36AF7">
          <w:rPr>
            <w:noProof/>
            <w:webHidden/>
          </w:rPr>
          <w:fldChar w:fldCharType="begin"/>
        </w:r>
        <w:r w:rsidR="00D36AF7">
          <w:rPr>
            <w:noProof/>
            <w:webHidden/>
          </w:rPr>
          <w:instrText xml:space="preserve"> PAGEREF _Toc106875788 \h </w:instrText>
        </w:r>
        <w:r w:rsidR="00D36AF7">
          <w:rPr>
            <w:noProof/>
            <w:webHidden/>
          </w:rPr>
        </w:r>
        <w:r w:rsidR="00D36AF7">
          <w:rPr>
            <w:noProof/>
            <w:webHidden/>
          </w:rPr>
          <w:fldChar w:fldCharType="separate"/>
        </w:r>
        <w:r w:rsidR="00D36AF7">
          <w:rPr>
            <w:noProof/>
            <w:webHidden/>
          </w:rPr>
          <w:t>20</w:t>
        </w:r>
        <w:r w:rsidR="00D36AF7">
          <w:rPr>
            <w:noProof/>
            <w:webHidden/>
          </w:rPr>
          <w:fldChar w:fldCharType="end"/>
        </w:r>
      </w:hyperlink>
    </w:p>
    <w:p w14:paraId="496BE0F7" w14:textId="6EE4B855"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89" w:history="1">
        <w:r w:rsidR="00D36AF7" w:rsidRPr="0021721B">
          <w:rPr>
            <w:rStyle w:val="Hyperlink"/>
            <w:noProof/>
          </w:rPr>
          <w:t>14.2</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Duty</w:t>
        </w:r>
        <w:r w:rsidR="00D36AF7">
          <w:rPr>
            <w:noProof/>
            <w:webHidden/>
          </w:rPr>
          <w:tab/>
        </w:r>
        <w:r w:rsidR="00D36AF7">
          <w:rPr>
            <w:noProof/>
            <w:webHidden/>
          </w:rPr>
          <w:fldChar w:fldCharType="begin"/>
        </w:r>
        <w:r w:rsidR="00D36AF7">
          <w:rPr>
            <w:noProof/>
            <w:webHidden/>
          </w:rPr>
          <w:instrText xml:space="preserve"> PAGEREF _Toc106875789 \h </w:instrText>
        </w:r>
        <w:r w:rsidR="00D36AF7">
          <w:rPr>
            <w:noProof/>
            <w:webHidden/>
          </w:rPr>
        </w:r>
        <w:r w:rsidR="00D36AF7">
          <w:rPr>
            <w:noProof/>
            <w:webHidden/>
          </w:rPr>
          <w:fldChar w:fldCharType="separate"/>
        </w:r>
        <w:r w:rsidR="00D36AF7">
          <w:rPr>
            <w:noProof/>
            <w:webHidden/>
          </w:rPr>
          <w:t>21</w:t>
        </w:r>
        <w:r w:rsidR="00D36AF7">
          <w:rPr>
            <w:noProof/>
            <w:webHidden/>
          </w:rPr>
          <w:fldChar w:fldCharType="end"/>
        </w:r>
      </w:hyperlink>
    </w:p>
    <w:p w14:paraId="4AA231BB" w14:textId="13592D94"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90" w:history="1">
        <w:r w:rsidR="00D36AF7" w:rsidRPr="0021721B">
          <w:rPr>
            <w:rStyle w:val="Hyperlink"/>
            <w:noProof/>
          </w:rPr>
          <w:t>14.3</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GST</w:t>
        </w:r>
        <w:r w:rsidR="00D36AF7">
          <w:rPr>
            <w:noProof/>
            <w:webHidden/>
          </w:rPr>
          <w:tab/>
        </w:r>
        <w:r w:rsidR="00D36AF7">
          <w:rPr>
            <w:noProof/>
            <w:webHidden/>
          </w:rPr>
          <w:fldChar w:fldCharType="begin"/>
        </w:r>
        <w:r w:rsidR="00D36AF7">
          <w:rPr>
            <w:noProof/>
            <w:webHidden/>
          </w:rPr>
          <w:instrText xml:space="preserve"> PAGEREF _Toc106875790 \h </w:instrText>
        </w:r>
        <w:r w:rsidR="00D36AF7">
          <w:rPr>
            <w:noProof/>
            <w:webHidden/>
          </w:rPr>
        </w:r>
        <w:r w:rsidR="00D36AF7">
          <w:rPr>
            <w:noProof/>
            <w:webHidden/>
          </w:rPr>
          <w:fldChar w:fldCharType="separate"/>
        </w:r>
        <w:r w:rsidR="00D36AF7">
          <w:rPr>
            <w:noProof/>
            <w:webHidden/>
          </w:rPr>
          <w:t>21</w:t>
        </w:r>
        <w:r w:rsidR="00D36AF7">
          <w:rPr>
            <w:noProof/>
            <w:webHidden/>
          </w:rPr>
          <w:fldChar w:fldCharType="end"/>
        </w:r>
      </w:hyperlink>
    </w:p>
    <w:p w14:paraId="4B5AB025" w14:textId="42A49878"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91" w:history="1">
        <w:r w:rsidR="00D36AF7" w:rsidRPr="0021721B">
          <w:rPr>
            <w:rStyle w:val="Hyperlink"/>
            <w:noProof/>
          </w:rPr>
          <w:t>15</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Notices</w:t>
        </w:r>
        <w:r w:rsidR="00D36AF7">
          <w:rPr>
            <w:noProof/>
            <w:webHidden/>
          </w:rPr>
          <w:tab/>
        </w:r>
        <w:r w:rsidR="00D36AF7">
          <w:rPr>
            <w:noProof/>
            <w:webHidden/>
          </w:rPr>
          <w:fldChar w:fldCharType="begin"/>
        </w:r>
        <w:r w:rsidR="00D36AF7">
          <w:rPr>
            <w:noProof/>
            <w:webHidden/>
          </w:rPr>
          <w:instrText xml:space="preserve"> PAGEREF _Toc106875791 \h </w:instrText>
        </w:r>
        <w:r w:rsidR="00D36AF7">
          <w:rPr>
            <w:noProof/>
            <w:webHidden/>
          </w:rPr>
        </w:r>
        <w:r w:rsidR="00D36AF7">
          <w:rPr>
            <w:noProof/>
            <w:webHidden/>
          </w:rPr>
          <w:fldChar w:fldCharType="separate"/>
        </w:r>
        <w:r w:rsidR="00D36AF7">
          <w:rPr>
            <w:noProof/>
            <w:webHidden/>
          </w:rPr>
          <w:t>21</w:t>
        </w:r>
        <w:r w:rsidR="00D36AF7">
          <w:rPr>
            <w:noProof/>
            <w:webHidden/>
          </w:rPr>
          <w:fldChar w:fldCharType="end"/>
        </w:r>
      </w:hyperlink>
    </w:p>
    <w:p w14:paraId="712453C7" w14:textId="280C96B9"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92" w:history="1">
        <w:r w:rsidR="00D36AF7" w:rsidRPr="0021721B">
          <w:rPr>
            <w:rStyle w:val="Hyperlink"/>
            <w:noProof/>
          </w:rPr>
          <w:t>15.1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Notices</w:t>
        </w:r>
        <w:r w:rsidR="00D36AF7">
          <w:rPr>
            <w:noProof/>
            <w:webHidden/>
          </w:rPr>
          <w:tab/>
        </w:r>
        <w:r w:rsidR="00D36AF7">
          <w:rPr>
            <w:noProof/>
            <w:webHidden/>
          </w:rPr>
          <w:fldChar w:fldCharType="begin"/>
        </w:r>
        <w:r w:rsidR="00D36AF7">
          <w:rPr>
            <w:noProof/>
            <w:webHidden/>
          </w:rPr>
          <w:instrText xml:space="preserve"> PAGEREF _Toc106875792 \h </w:instrText>
        </w:r>
        <w:r w:rsidR="00D36AF7">
          <w:rPr>
            <w:noProof/>
            <w:webHidden/>
          </w:rPr>
        </w:r>
        <w:r w:rsidR="00D36AF7">
          <w:rPr>
            <w:noProof/>
            <w:webHidden/>
          </w:rPr>
          <w:fldChar w:fldCharType="separate"/>
        </w:r>
        <w:r w:rsidR="00D36AF7">
          <w:rPr>
            <w:noProof/>
            <w:webHidden/>
          </w:rPr>
          <w:t>21</w:t>
        </w:r>
        <w:r w:rsidR="00D36AF7">
          <w:rPr>
            <w:noProof/>
            <w:webHidden/>
          </w:rPr>
          <w:fldChar w:fldCharType="end"/>
        </w:r>
      </w:hyperlink>
    </w:p>
    <w:p w14:paraId="19AEFF6B" w14:textId="5408E89B"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93" w:history="1">
        <w:r w:rsidR="00D36AF7" w:rsidRPr="0021721B">
          <w:rPr>
            <w:rStyle w:val="Hyperlink"/>
            <w:noProof/>
          </w:rPr>
          <w:t>15.2</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Change of address</w:t>
        </w:r>
        <w:r w:rsidR="00D36AF7">
          <w:rPr>
            <w:noProof/>
            <w:webHidden/>
          </w:rPr>
          <w:tab/>
        </w:r>
        <w:r w:rsidR="00D36AF7">
          <w:rPr>
            <w:noProof/>
            <w:webHidden/>
          </w:rPr>
          <w:fldChar w:fldCharType="begin"/>
        </w:r>
        <w:r w:rsidR="00D36AF7">
          <w:rPr>
            <w:noProof/>
            <w:webHidden/>
          </w:rPr>
          <w:instrText xml:space="preserve"> PAGEREF _Toc106875793 \h </w:instrText>
        </w:r>
        <w:r w:rsidR="00D36AF7">
          <w:rPr>
            <w:noProof/>
            <w:webHidden/>
          </w:rPr>
        </w:r>
        <w:r w:rsidR="00D36AF7">
          <w:rPr>
            <w:noProof/>
            <w:webHidden/>
          </w:rPr>
          <w:fldChar w:fldCharType="separate"/>
        </w:r>
        <w:r w:rsidR="00D36AF7">
          <w:rPr>
            <w:noProof/>
            <w:webHidden/>
          </w:rPr>
          <w:t>22</w:t>
        </w:r>
        <w:r w:rsidR="00D36AF7">
          <w:rPr>
            <w:noProof/>
            <w:webHidden/>
          </w:rPr>
          <w:fldChar w:fldCharType="end"/>
        </w:r>
      </w:hyperlink>
    </w:p>
    <w:p w14:paraId="698964BD" w14:textId="65C3F4E5" w:rsidR="00D36AF7" w:rsidRDefault="00CE59E0">
      <w:pPr>
        <w:pStyle w:val="TOC1"/>
        <w:rPr>
          <w:rFonts w:asciiTheme="minorHAnsi" w:eastAsiaTheme="minorEastAsia" w:hAnsiTheme="minorHAnsi" w:cstheme="minorBidi"/>
          <w:b w:val="0"/>
          <w:noProof/>
          <w:color w:val="auto"/>
          <w:sz w:val="22"/>
          <w:szCs w:val="22"/>
          <w:lang w:eastAsia="en-AU"/>
        </w:rPr>
      </w:pPr>
      <w:hyperlink w:anchor="_Toc106875794" w:history="1">
        <w:r w:rsidR="00D36AF7" w:rsidRPr="0021721B">
          <w:rPr>
            <w:rStyle w:val="Hyperlink"/>
            <w:noProof/>
          </w:rPr>
          <w:t>16</w:t>
        </w:r>
        <w:r w:rsidR="00D36AF7">
          <w:rPr>
            <w:rFonts w:asciiTheme="minorHAnsi" w:eastAsiaTheme="minorEastAsia" w:hAnsiTheme="minorHAnsi" w:cstheme="minorBidi"/>
            <w:b w:val="0"/>
            <w:noProof/>
            <w:color w:val="auto"/>
            <w:sz w:val="22"/>
            <w:szCs w:val="22"/>
            <w:lang w:eastAsia="en-AU"/>
          </w:rPr>
          <w:tab/>
        </w:r>
        <w:r w:rsidR="00D36AF7" w:rsidRPr="0021721B">
          <w:rPr>
            <w:rStyle w:val="Hyperlink"/>
            <w:noProof/>
          </w:rPr>
          <w:t>General</w:t>
        </w:r>
        <w:r w:rsidR="00D36AF7">
          <w:rPr>
            <w:noProof/>
            <w:webHidden/>
          </w:rPr>
          <w:tab/>
        </w:r>
        <w:r w:rsidR="00D36AF7">
          <w:rPr>
            <w:noProof/>
            <w:webHidden/>
          </w:rPr>
          <w:fldChar w:fldCharType="begin"/>
        </w:r>
        <w:r w:rsidR="00D36AF7">
          <w:rPr>
            <w:noProof/>
            <w:webHidden/>
          </w:rPr>
          <w:instrText xml:space="preserve"> PAGEREF _Toc106875794 \h </w:instrText>
        </w:r>
        <w:r w:rsidR="00D36AF7">
          <w:rPr>
            <w:noProof/>
            <w:webHidden/>
          </w:rPr>
        </w:r>
        <w:r w:rsidR="00D36AF7">
          <w:rPr>
            <w:noProof/>
            <w:webHidden/>
          </w:rPr>
          <w:fldChar w:fldCharType="separate"/>
        </w:r>
        <w:r w:rsidR="00D36AF7">
          <w:rPr>
            <w:noProof/>
            <w:webHidden/>
          </w:rPr>
          <w:t>22</w:t>
        </w:r>
        <w:r w:rsidR="00D36AF7">
          <w:rPr>
            <w:noProof/>
            <w:webHidden/>
          </w:rPr>
          <w:fldChar w:fldCharType="end"/>
        </w:r>
      </w:hyperlink>
    </w:p>
    <w:p w14:paraId="56EAA1B1" w14:textId="4F51BE91"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95" w:history="1">
        <w:r w:rsidR="00D36AF7" w:rsidRPr="0021721B">
          <w:rPr>
            <w:rStyle w:val="Hyperlink"/>
            <w:noProof/>
          </w:rPr>
          <w:t>16.1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Relationship between parties</w:t>
        </w:r>
        <w:r w:rsidR="00D36AF7">
          <w:rPr>
            <w:noProof/>
            <w:webHidden/>
          </w:rPr>
          <w:tab/>
        </w:r>
        <w:r w:rsidR="00D36AF7">
          <w:rPr>
            <w:noProof/>
            <w:webHidden/>
          </w:rPr>
          <w:fldChar w:fldCharType="begin"/>
        </w:r>
        <w:r w:rsidR="00D36AF7">
          <w:rPr>
            <w:noProof/>
            <w:webHidden/>
          </w:rPr>
          <w:instrText xml:space="preserve"> PAGEREF _Toc106875795 \h </w:instrText>
        </w:r>
        <w:r w:rsidR="00D36AF7">
          <w:rPr>
            <w:noProof/>
            <w:webHidden/>
          </w:rPr>
        </w:r>
        <w:r w:rsidR="00D36AF7">
          <w:rPr>
            <w:noProof/>
            <w:webHidden/>
          </w:rPr>
          <w:fldChar w:fldCharType="separate"/>
        </w:r>
        <w:r w:rsidR="00D36AF7">
          <w:rPr>
            <w:noProof/>
            <w:webHidden/>
          </w:rPr>
          <w:t>22</w:t>
        </w:r>
        <w:r w:rsidR="00D36AF7">
          <w:rPr>
            <w:noProof/>
            <w:webHidden/>
          </w:rPr>
          <w:fldChar w:fldCharType="end"/>
        </w:r>
      </w:hyperlink>
    </w:p>
    <w:p w14:paraId="0249E6E2" w14:textId="4A330283"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96" w:history="1">
        <w:r w:rsidR="00D36AF7" w:rsidRPr="0021721B">
          <w:rPr>
            <w:rStyle w:val="Hyperlink"/>
            <w:noProof/>
          </w:rPr>
          <w:t>16.2</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Schedules and Annexures</w:t>
        </w:r>
        <w:r w:rsidR="00D36AF7">
          <w:rPr>
            <w:noProof/>
            <w:webHidden/>
          </w:rPr>
          <w:tab/>
        </w:r>
        <w:r w:rsidR="00D36AF7">
          <w:rPr>
            <w:noProof/>
            <w:webHidden/>
          </w:rPr>
          <w:fldChar w:fldCharType="begin"/>
        </w:r>
        <w:r w:rsidR="00D36AF7">
          <w:rPr>
            <w:noProof/>
            <w:webHidden/>
          </w:rPr>
          <w:instrText xml:space="preserve"> PAGEREF _Toc106875796 \h </w:instrText>
        </w:r>
        <w:r w:rsidR="00D36AF7">
          <w:rPr>
            <w:noProof/>
            <w:webHidden/>
          </w:rPr>
        </w:r>
        <w:r w:rsidR="00D36AF7">
          <w:rPr>
            <w:noProof/>
            <w:webHidden/>
          </w:rPr>
          <w:fldChar w:fldCharType="separate"/>
        </w:r>
        <w:r w:rsidR="00D36AF7">
          <w:rPr>
            <w:noProof/>
            <w:webHidden/>
          </w:rPr>
          <w:t>22</w:t>
        </w:r>
        <w:r w:rsidR="00D36AF7">
          <w:rPr>
            <w:noProof/>
            <w:webHidden/>
          </w:rPr>
          <w:fldChar w:fldCharType="end"/>
        </w:r>
      </w:hyperlink>
    </w:p>
    <w:p w14:paraId="682B2EEF" w14:textId="4584B25C"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97" w:history="1">
        <w:r w:rsidR="00D36AF7" w:rsidRPr="0021721B">
          <w:rPr>
            <w:rStyle w:val="Hyperlink"/>
            <w:noProof/>
          </w:rPr>
          <w:t>16.3</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Time for doing acts</w:t>
        </w:r>
        <w:r w:rsidR="00D36AF7">
          <w:rPr>
            <w:noProof/>
            <w:webHidden/>
          </w:rPr>
          <w:tab/>
        </w:r>
        <w:r w:rsidR="00D36AF7">
          <w:rPr>
            <w:noProof/>
            <w:webHidden/>
          </w:rPr>
          <w:fldChar w:fldCharType="begin"/>
        </w:r>
        <w:r w:rsidR="00D36AF7">
          <w:rPr>
            <w:noProof/>
            <w:webHidden/>
          </w:rPr>
          <w:instrText xml:space="preserve"> PAGEREF _Toc106875797 \h </w:instrText>
        </w:r>
        <w:r w:rsidR="00D36AF7">
          <w:rPr>
            <w:noProof/>
            <w:webHidden/>
          </w:rPr>
        </w:r>
        <w:r w:rsidR="00D36AF7">
          <w:rPr>
            <w:noProof/>
            <w:webHidden/>
          </w:rPr>
          <w:fldChar w:fldCharType="separate"/>
        </w:r>
        <w:r w:rsidR="00D36AF7">
          <w:rPr>
            <w:noProof/>
            <w:webHidden/>
          </w:rPr>
          <w:t>22</w:t>
        </w:r>
        <w:r w:rsidR="00D36AF7">
          <w:rPr>
            <w:noProof/>
            <w:webHidden/>
          </w:rPr>
          <w:fldChar w:fldCharType="end"/>
        </w:r>
      </w:hyperlink>
    </w:p>
    <w:p w14:paraId="5BB487ED" w14:textId="2C7943B3"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98" w:history="1">
        <w:r w:rsidR="00D36AF7" w:rsidRPr="0021721B">
          <w:rPr>
            <w:rStyle w:val="Hyperlink"/>
            <w:noProof/>
          </w:rPr>
          <w:t>16.4</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Further assurances</w:t>
        </w:r>
        <w:r w:rsidR="00D36AF7">
          <w:rPr>
            <w:noProof/>
            <w:webHidden/>
          </w:rPr>
          <w:tab/>
        </w:r>
        <w:r w:rsidR="00D36AF7">
          <w:rPr>
            <w:noProof/>
            <w:webHidden/>
          </w:rPr>
          <w:fldChar w:fldCharType="begin"/>
        </w:r>
        <w:r w:rsidR="00D36AF7">
          <w:rPr>
            <w:noProof/>
            <w:webHidden/>
          </w:rPr>
          <w:instrText xml:space="preserve"> PAGEREF _Toc106875798 \h </w:instrText>
        </w:r>
        <w:r w:rsidR="00D36AF7">
          <w:rPr>
            <w:noProof/>
            <w:webHidden/>
          </w:rPr>
        </w:r>
        <w:r w:rsidR="00D36AF7">
          <w:rPr>
            <w:noProof/>
            <w:webHidden/>
          </w:rPr>
          <w:fldChar w:fldCharType="separate"/>
        </w:r>
        <w:r w:rsidR="00D36AF7">
          <w:rPr>
            <w:noProof/>
            <w:webHidden/>
          </w:rPr>
          <w:t>22</w:t>
        </w:r>
        <w:r w:rsidR="00D36AF7">
          <w:rPr>
            <w:noProof/>
            <w:webHidden/>
          </w:rPr>
          <w:fldChar w:fldCharType="end"/>
        </w:r>
      </w:hyperlink>
    </w:p>
    <w:p w14:paraId="37CF7EAB" w14:textId="663C0981"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799" w:history="1">
        <w:r w:rsidR="00D36AF7" w:rsidRPr="0021721B">
          <w:rPr>
            <w:rStyle w:val="Hyperlink"/>
            <w:noProof/>
          </w:rPr>
          <w:t>16.5</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Variation</w:t>
        </w:r>
        <w:r w:rsidR="00D36AF7">
          <w:rPr>
            <w:noProof/>
            <w:webHidden/>
          </w:rPr>
          <w:tab/>
        </w:r>
        <w:r w:rsidR="00D36AF7">
          <w:rPr>
            <w:noProof/>
            <w:webHidden/>
          </w:rPr>
          <w:fldChar w:fldCharType="begin"/>
        </w:r>
        <w:r w:rsidR="00D36AF7">
          <w:rPr>
            <w:noProof/>
            <w:webHidden/>
          </w:rPr>
          <w:instrText xml:space="preserve"> PAGEREF _Toc106875799 \h </w:instrText>
        </w:r>
        <w:r w:rsidR="00D36AF7">
          <w:rPr>
            <w:noProof/>
            <w:webHidden/>
          </w:rPr>
        </w:r>
        <w:r w:rsidR="00D36AF7">
          <w:rPr>
            <w:noProof/>
            <w:webHidden/>
          </w:rPr>
          <w:fldChar w:fldCharType="separate"/>
        </w:r>
        <w:r w:rsidR="00D36AF7">
          <w:rPr>
            <w:noProof/>
            <w:webHidden/>
          </w:rPr>
          <w:t>23</w:t>
        </w:r>
        <w:r w:rsidR="00D36AF7">
          <w:rPr>
            <w:noProof/>
            <w:webHidden/>
          </w:rPr>
          <w:fldChar w:fldCharType="end"/>
        </w:r>
      </w:hyperlink>
    </w:p>
    <w:p w14:paraId="2E3B2B5B" w14:textId="05C42D68"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800" w:history="1">
        <w:r w:rsidR="00D36AF7" w:rsidRPr="0021721B">
          <w:rPr>
            <w:rStyle w:val="Hyperlink"/>
            <w:noProof/>
          </w:rPr>
          <w:t>16.6</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Counterparts</w:t>
        </w:r>
        <w:r w:rsidR="00D36AF7">
          <w:rPr>
            <w:noProof/>
            <w:webHidden/>
          </w:rPr>
          <w:tab/>
        </w:r>
        <w:r w:rsidR="00D36AF7">
          <w:rPr>
            <w:noProof/>
            <w:webHidden/>
          </w:rPr>
          <w:fldChar w:fldCharType="begin"/>
        </w:r>
        <w:r w:rsidR="00D36AF7">
          <w:rPr>
            <w:noProof/>
            <w:webHidden/>
          </w:rPr>
          <w:instrText xml:space="preserve"> PAGEREF _Toc106875800 \h </w:instrText>
        </w:r>
        <w:r w:rsidR="00D36AF7">
          <w:rPr>
            <w:noProof/>
            <w:webHidden/>
          </w:rPr>
        </w:r>
        <w:r w:rsidR="00D36AF7">
          <w:rPr>
            <w:noProof/>
            <w:webHidden/>
          </w:rPr>
          <w:fldChar w:fldCharType="separate"/>
        </w:r>
        <w:r w:rsidR="00D36AF7">
          <w:rPr>
            <w:noProof/>
            <w:webHidden/>
          </w:rPr>
          <w:t>23</w:t>
        </w:r>
        <w:r w:rsidR="00D36AF7">
          <w:rPr>
            <w:noProof/>
            <w:webHidden/>
          </w:rPr>
          <w:fldChar w:fldCharType="end"/>
        </w:r>
      </w:hyperlink>
    </w:p>
    <w:p w14:paraId="2EFB159B" w14:textId="0B0CD675"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801" w:history="1">
        <w:r w:rsidR="00D36AF7" w:rsidRPr="0021721B">
          <w:rPr>
            <w:rStyle w:val="Hyperlink"/>
            <w:noProof/>
          </w:rPr>
          <w:t>16.7</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Entire agreement</w:t>
        </w:r>
        <w:r w:rsidR="00D36AF7">
          <w:rPr>
            <w:noProof/>
            <w:webHidden/>
          </w:rPr>
          <w:tab/>
        </w:r>
        <w:r w:rsidR="00D36AF7">
          <w:rPr>
            <w:noProof/>
            <w:webHidden/>
          </w:rPr>
          <w:fldChar w:fldCharType="begin"/>
        </w:r>
        <w:r w:rsidR="00D36AF7">
          <w:rPr>
            <w:noProof/>
            <w:webHidden/>
          </w:rPr>
          <w:instrText xml:space="preserve"> PAGEREF _Toc106875801 \h </w:instrText>
        </w:r>
        <w:r w:rsidR="00D36AF7">
          <w:rPr>
            <w:noProof/>
            <w:webHidden/>
          </w:rPr>
        </w:r>
        <w:r w:rsidR="00D36AF7">
          <w:rPr>
            <w:noProof/>
            <w:webHidden/>
          </w:rPr>
          <w:fldChar w:fldCharType="separate"/>
        </w:r>
        <w:r w:rsidR="00D36AF7">
          <w:rPr>
            <w:noProof/>
            <w:webHidden/>
          </w:rPr>
          <w:t>23</w:t>
        </w:r>
        <w:r w:rsidR="00D36AF7">
          <w:rPr>
            <w:noProof/>
            <w:webHidden/>
          </w:rPr>
          <w:fldChar w:fldCharType="end"/>
        </w:r>
      </w:hyperlink>
    </w:p>
    <w:p w14:paraId="7178A316" w14:textId="0DBCFF6A"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802" w:history="1">
        <w:r w:rsidR="00D36AF7" w:rsidRPr="0021721B">
          <w:rPr>
            <w:rStyle w:val="Hyperlink"/>
            <w:noProof/>
          </w:rPr>
          <w:t>16.8</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Representations and warranties</w:t>
        </w:r>
        <w:r w:rsidR="00D36AF7">
          <w:rPr>
            <w:noProof/>
            <w:webHidden/>
          </w:rPr>
          <w:tab/>
        </w:r>
        <w:r w:rsidR="00D36AF7">
          <w:rPr>
            <w:noProof/>
            <w:webHidden/>
          </w:rPr>
          <w:fldChar w:fldCharType="begin"/>
        </w:r>
        <w:r w:rsidR="00D36AF7">
          <w:rPr>
            <w:noProof/>
            <w:webHidden/>
          </w:rPr>
          <w:instrText xml:space="preserve"> PAGEREF _Toc106875802 \h </w:instrText>
        </w:r>
        <w:r w:rsidR="00D36AF7">
          <w:rPr>
            <w:noProof/>
            <w:webHidden/>
          </w:rPr>
        </w:r>
        <w:r w:rsidR="00D36AF7">
          <w:rPr>
            <w:noProof/>
            <w:webHidden/>
          </w:rPr>
          <w:fldChar w:fldCharType="separate"/>
        </w:r>
        <w:r w:rsidR="00D36AF7">
          <w:rPr>
            <w:noProof/>
            <w:webHidden/>
          </w:rPr>
          <w:t>23</w:t>
        </w:r>
        <w:r w:rsidR="00D36AF7">
          <w:rPr>
            <w:noProof/>
            <w:webHidden/>
          </w:rPr>
          <w:fldChar w:fldCharType="end"/>
        </w:r>
      </w:hyperlink>
    </w:p>
    <w:p w14:paraId="3C1583A5" w14:textId="3A887183" w:rsidR="00D36AF7" w:rsidRDefault="00CE59E0">
      <w:pPr>
        <w:pStyle w:val="TOC2"/>
        <w:tabs>
          <w:tab w:val="left" w:pos="1418"/>
        </w:tabs>
        <w:rPr>
          <w:rFonts w:asciiTheme="minorHAnsi" w:eastAsiaTheme="minorEastAsia" w:hAnsiTheme="minorHAnsi" w:cstheme="minorBidi"/>
          <w:noProof/>
          <w:color w:val="auto"/>
          <w:sz w:val="22"/>
          <w:szCs w:val="22"/>
          <w:lang w:eastAsia="en-AU"/>
        </w:rPr>
      </w:pPr>
      <w:hyperlink w:anchor="_Toc106875803" w:history="1">
        <w:r w:rsidR="00D36AF7" w:rsidRPr="0021721B">
          <w:rPr>
            <w:rStyle w:val="Hyperlink"/>
            <w:noProof/>
          </w:rPr>
          <w:t>16.9</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Severability</w:t>
        </w:r>
        <w:r w:rsidR="00D36AF7">
          <w:rPr>
            <w:noProof/>
            <w:webHidden/>
          </w:rPr>
          <w:tab/>
        </w:r>
        <w:r w:rsidR="00D36AF7">
          <w:rPr>
            <w:noProof/>
            <w:webHidden/>
          </w:rPr>
          <w:fldChar w:fldCharType="begin"/>
        </w:r>
        <w:r w:rsidR="00D36AF7">
          <w:rPr>
            <w:noProof/>
            <w:webHidden/>
          </w:rPr>
          <w:instrText xml:space="preserve"> PAGEREF _Toc106875803 \h </w:instrText>
        </w:r>
        <w:r w:rsidR="00D36AF7">
          <w:rPr>
            <w:noProof/>
            <w:webHidden/>
          </w:rPr>
        </w:r>
        <w:r w:rsidR="00D36AF7">
          <w:rPr>
            <w:noProof/>
            <w:webHidden/>
          </w:rPr>
          <w:fldChar w:fldCharType="separate"/>
        </w:r>
        <w:r w:rsidR="00D36AF7">
          <w:rPr>
            <w:noProof/>
            <w:webHidden/>
          </w:rPr>
          <w:t>23</w:t>
        </w:r>
        <w:r w:rsidR="00D36AF7">
          <w:rPr>
            <w:noProof/>
            <w:webHidden/>
          </w:rPr>
          <w:fldChar w:fldCharType="end"/>
        </w:r>
      </w:hyperlink>
    </w:p>
    <w:p w14:paraId="20682623" w14:textId="3C98EB05" w:rsidR="00D36AF7" w:rsidRDefault="00CE59E0">
      <w:pPr>
        <w:pStyle w:val="TOC2"/>
        <w:tabs>
          <w:tab w:val="left" w:pos="1429"/>
        </w:tabs>
        <w:rPr>
          <w:rFonts w:asciiTheme="minorHAnsi" w:eastAsiaTheme="minorEastAsia" w:hAnsiTheme="minorHAnsi" w:cstheme="minorBidi"/>
          <w:noProof/>
          <w:color w:val="auto"/>
          <w:sz w:val="22"/>
          <w:szCs w:val="22"/>
          <w:lang w:eastAsia="en-AU"/>
        </w:rPr>
      </w:pPr>
      <w:hyperlink w:anchor="_Toc106875804" w:history="1">
        <w:r w:rsidR="00D36AF7" w:rsidRPr="0021721B">
          <w:rPr>
            <w:rStyle w:val="Hyperlink"/>
            <w:noProof/>
          </w:rPr>
          <w:t>16.10</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Invalidity</w:t>
        </w:r>
        <w:r w:rsidR="00D36AF7">
          <w:rPr>
            <w:noProof/>
            <w:webHidden/>
          </w:rPr>
          <w:tab/>
        </w:r>
        <w:r w:rsidR="00D36AF7">
          <w:rPr>
            <w:noProof/>
            <w:webHidden/>
          </w:rPr>
          <w:fldChar w:fldCharType="begin"/>
        </w:r>
        <w:r w:rsidR="00D36AF7">
          <w:rPr>
            <w:noProof/>
            <w:webHidden/>
          </w:rPr>
          <w:instrText xml:space="preserve"> PAGEREF _Toc106875804 \h </w:instrText>
        </w:r>
        <w:r w:rsidR="00D36AF7">
          <w:rPr>
            <w:noProof/>
            <w:webHidden/>
          </w:rPr>
        </w:r>
        <w:r w:rsidR="00D36AF7">
          <w:rPr>
            <w:noProof/>
            <w:webHidden/>
          </w:rPr>
          <w:fldChar w:fldCharType="separate"/>
        </w:r>
        <w:r w:rsidR="00D36AF7">
          <w:rPr>
            <w:noProof/>
            <w:webHidden/>
          </w:rPr>
          <w:t>24</w:t>
        </w:r>
        <w:r w:rsidR="00D36AF7">
          <w:rPr>
            <w:noProof/>
            <w:webHidden/>
          </w:rPr>
          <w:fldChar w:fldCharType="end"/>
        </w:r>
      </w:hyperlink>
    </w:p>
    <w:p w14:paraId="568BD458" w14:textId="2A86405B" w:rsidR="00D36AF7" w:rsidRDefault="00CE59E0">
      <w:pPr>
        <w:pStyle w:val="TOC2"/>
        <w:tabs>
          <w:tab w:val="left" w:pos="1429"/>
        </w:tabs>
        <w:rPr>
          <w:rFonts w:asciiTheme="minorHAnsi" w:eastAsiaTheme="minorEastAsia" w:hAnsiTheme="minorHAnsi" w:cstheme="minorBidi"/>
          <w:noProof/>
          <w:color w:val="auto"/>
          <w:sz w:val="22"/>
          <w:szCs w:val="22"/>
          <w:lang w:eastAsia="en-AU"/>
        </w:rPr>
      </w:pPr>
      <w:hyperlink w:anchor="_Toc106875805" w:history="1">
        <w:r w:rsidR="00D36AF7" w:rsidRPr="0021721B">
          <w:rPr>
            <w:rStyle w:val="Hyperlink"/>
            <w:noProof/>
          </w:rPr>
          <w:t>16.11</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Waiver</w:t>
        </w:r>
        <w:r w:rsidR="00D36AF7">
          <w:rPr>
            <w:noProof/>
            <w:webHidden/>
          </w:rPr>
          <w:tab/>
        </w:r>
        <w:r w:rsidR="00D36AF7">
          <w:rPr>
            <w:noProof/>
            <w:webHidden/>
          </w:rPr>
          <w:fldChar w:fldCharType="begin"/>
        </w:r>
        <w:r w:rsidR="00D36AF7">
          <w:rPr>
            <w:noProof/>
            <w:webHidden/>
          </w:rPr>
          <w:instrText xml:space="preserve"> PAGEREF _Toc106875805 \h </w:instrText>
        </w:r>
        <w:r w:rsidR="00D36AF7">
          <w:rPr>
            <w:noProof/>
            <w:webHidden/>
          </w:rPr>
        </w:r>
        <w:r w:rsidR="00D36AF7">
          <w:rPr>
            <w:noProof/>
            <w:webHidden/>
          </w:rPr>
          <w:fldChar w:fldCharType="separate"/>
        </w:r>
        <w:r w:rsidR="00D36AF7">
          <w:rPr>
            <w:noProof/>
            <w:webHidden/>
          </w:rPr>
          <w:t>24</w:t>
        </w:r>
        <w:r w:rsidR="00D36AF7">
          <w:rPr>
            <w:noProof/>
            <w:webHidden/>
          </w:rPr>
          <w:fldChar w:fldCharType="end"/>
        </w:r>
      </w:hyperlink>
    </w:p>
    <w:p w14:paraId="4D5E26AF" w14:textId="1730185C" w:rsidR="00D36AF7" w:rsidRDefault="00CE59E0">
      <w:pPr>
        <w:pStyle w:val="TOC2"/>
        <w:tabs>
          <w:tab w:val="left" w:pos="1429"/>
        </w:tabs>
        <w:rPr>
          <w:rFonts w:asciiTheme="minorHAnsi" w:eastAsiaTheme="minorEastAsia" w:hAnsiTheme="minorHAnsi" w:cstheme="minorBidi"/>
          <w:noProof/>
          <w:color w:val="auto"/>
          <w:sz w:val="22"/>
          <w:szCs w:val="22"/>
          <w:lang w:eastAsia="en-AU"/>
        </w:rPr>
      </w:pPr>
      <w:hyperlink w:anchor="_Toc106875806" w:history="1">
        <w:r w:rsidR="00D36AF7" w:rsidRPr="0021721B">
          <w:rPr>
            <w:rStyle w:val="Hyperlink"/>
            <w:noProof/>
          </w:rPr>
          <w:t>16.12</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Governing law and jurisdiction</w:t>
        </w:r>
        <w:r w:rsidR="00D36AF7">
          <w:rPr>
            <w:noProof/>
            <w:webHidden/>
          </w:rPr>
          <w:tab/>
        </w:r>
        <w:r w:rsidR="00D36AF7">
          <w:rPr>
            <w:noProof/>
            <w:webHidden/>
          </w:rPr>
          <w:fldChar w:fldCharType="begin"/>
        </w:r>
        <w:r w:rsidR="00D36AF7">
          <w:rPr>
            <w:noProof/>
            <w:webHidden/>
          </w:rPr>
          <w:instrText xml:space="preserve"> PAGEREF _Toc106875806 \h </w:instrText>
        </w:r>
        <w:r w:rsidR="00D36AF7">
          <w:rPr>
            <w:noProof/>
            <w:webHidden/>
          </w:rPr>
        </w:r>
        <w:r w:rsidR="00D36AF7">
          <w:rPr>
            <w:noProof/>
            <w:webHidden/>
          </w:rPr>
          <w:fldChar w:fldCharType="separate"/>
        </w:r>
        <w:r w:rsidR="00D36AF7">
          <w:rPr>
            <w:noProof/>
            <w:webHidden/>
          </w:rPr>
          <w:t>24</w:t>
        </w:r>
        <w:r w:rsidR="00D36AF7">
          <w:rPr>
            <w:noProof/>
            <w:webHidden/>
          </w:rPr>
          <w:fldChar w:fldCharType="end"/>
        </w:r>
      </w:hyperlink>
    </w:p>
    <w:p w14:paraId="2FFEE4F0" w14:textId="148C835B" w:rsidR="00D36AF7" w:rsidRDefault="00CE59E0">
      <w:pPr>
        <w:pStyle w:val="TOC2"/>
        <w:tabs>
          <w:tab w:val="left" w:pos="1429"/>
        </w:tabs>
        <w:rPr>
          <w:rFonts w:asciiTheme="minorHAnsi" w:eastAsiaTheme="minorEastAsia" w:hAnsiTheme="minorHAnsi" w:cstheme="minorBidi"/>
          <w:noProof/>
          <w:color w:val="auto"/>
          <w:sz w:val="22"/>
          <w:szCs w:val="22"/>
          <w:lang w:eastAsia="en-AU"/>
        </w:rPr>
      </w:pPr>
      <w:hyperlink w:anchor="_Toc106875807" w:history="1">
        <w:r w:rsidR="00D36AF7" w:rsidRPr="0021721B">
          <w:rPr>
            <w:rStyle w:val="Hyperlink"/>
            <w:noProof/>
          </w:rPr>
          <w:t>16.13</w:t>
        </w:r>
        <w:r w:rsidR="00D36AF7">
          <w:rPr>
            <w:rFonts w:asciiTheme="minorHAnsi" w:eastAsiaTheme="minorEastAsia" w:hAnsiTheme="minorHAnsi" w:cstheme="minorBidi"/>
            <w:noProof/>
            <w:color w:val="auto"/>
            <w:sz w:val="22"/>
            <w:szCs w:val="22"/>
            <w:lang w:eastAsia="en-AU"/>
          </w:rPr>
          <w:tab/>
        </w:r>
        <w:r w:rsidR="00D36AF7" w:rsidRPr="0021721B">
          <w:rPr>
            <w:rStyle w:val="Hyperlink"/>
            <w:noProof/>
          </w:rPr>
          <w:t>Electronic signature</w:t>
        </w:r>
        <w:r w:rsidR="00D36AF7">
          <w:rPr>
            <w:noProof/>
            <w:webHidden/>
          </w:rPr>
          <w:tab/>
        </w:r>
        <w:r w:rsidR="00D36AF7">
          <w:rPr>
            <w:noProof/>
            <w:webHidden/>
          </w:rPr>
          <w:fldChar w:fldCharType="begin"/>
        </w:r>
        <w:r w:rsidR="00D36AF7">
          <w:rPr>
            <w:noProof/>
            <w:webHidden/>
          </w:rPr>
          <w:instrText xml:space="preserve"> PAGEREF _Toc106875807 \h </w:instrText>
        </w:r>
        <w:r w:rsidR="00D36AF7">
          <w:rPr>
            <w:noProof/>
            <w:webHidden/>
          </w:rPr>
        </w:r>
        <w:r w:rsidR="00D36AF7">
          <w:rPr>
            <w:noProof/>
            <w:webHidden/>
          </w:rPr>
          <w:fldChar w:fldCharType="separate"/>
        </w:r>
        <w:r w:rsidR="00D36AF7">
          <w:rPr>
            <w:noProof/>
            <w:webHidden/>
          </w:rPr>
          <w:t>24</w:t>
        </w:r>
        <w:r w:rsidR="00D36AF7">
          <w:rPr>
            <w:noProof/>
            <w:webHidden/>
          </w:rPr>
          <w:fldChar w:fldCharType="end"/>
        </w:r>
      </w:hyperlink>
    </w:p>
    <w:p w14:paraId="60A18B1A" w14:textId="0B734F03" w:rsidR="00D36AF7" w:rsidRDefault="00CE59E0">
      <w:pPr>
        <w:pStyle w:val="TOC3"/>
        <w:rPr>
          <w:rFonts w:asciiTheme="minorHAnsi" w:eastAsiaTheme="minorEastAsia" w:hAnsiTheme="minorHAnsi" w:cstheme="minorBidi"/>
          <w:b w:val="0"/>
          <w:noProof/>
          <w:color w:val="auto"/>
          <w:sz w:val="22"/>
          <w:szCs w:val="22"/>
          <w:lang w:eastAsia="en-AU"/>
        </w:rPr>
      </w:pPr>
      <w:hyperlink w:anchor="_Toc106875808" w:history="1">
        <w:r w:rsidR="00D36AF7" w:rsidRPr="0021721B">
          <w:rPr>
            <w:rStyle w:val="Hyperlink"/>
            <w:noProof/>
          </w:rPr>
          <w:t>Signing page</w:t>
        </w:r>
        <w:r w:rsidR="00D36AF7">
          <w:rPr>
            <w:noProof/>
            <w:webHidden/>
          </w:rPr>
          <w:tab/>
        </w:r>
        <w:r w:rsidR="00D36AF7">
          <w:rPr>
            <w:noProof/>
            <w:webHidden/>
          </w:rPr>
          <w:fldChar w:fldCharType="begin"/>
        </w:r>
        <w:r w:rsidR="00D36AF7">
          <w:rPr>
            <w:noProof/>
            <w:webHidden/>
          </w:rPr>
          <w:instrText xml:space="preserve"> PAGEREF _Toc106875808 \h </w:instrText>
        </w:r>
        <w:r w:rsidR="00D36AF7">
          <w:rPr>
            <w:noProof/>
            <w:webHidden/>
          </w:rPr>
        </w:r>
        <w:r w:rsidR="00D36AF7">
          <w:rPr>
            <w:noProof/>
            <w:webHidden/>
          </w:rPr>
          <w:fldChar w:fldCharType="separate"/>
        </w:r>
        <w:r w:rsidR="00D36AF7">
          <w:rPr>
            <w:noProof/>
            <w:webHidden/>
          </w:rPr>
          <w:t>1</w:t>
        </w:r>
        <w:r w:rsidR="00D36AF7">
          <w:rPr>
            <w:noProof/>
            <w:webHidden/>
          </w:rPr>
          <w:fldChar w:fldCharType="end"/>
        </w:r>
      </w:hyperlink>
    </w:p>
    <w:p w14:paraId="30623BF6" w14:textId="0B8B19B9" w:rsidR="00D36AF7" w:rsidRDefault="00CE59E0">
      <w:pPr>
        <w:pStyle w:val="TOC3"/>
        <w:rPr>
          <w:rFonts w:asciiTheme="minorHAnsi" w:eastAsiaTheme="minorEastAsia" w:hAnsiTheme="minorHAnsi" w:cstheme="minorBidi"/>
          <w:b w:val="0"/>
          <w:noProof/>
          <w:color w:val="auto"/>
          <w:sz w:val="22"/>
          <w:szCs w:val="22"/>
          <w:lang w:eastAsia="en-AU"/>
        </w:rPr>
      </w:pPr>
      <w:hyperlink w:anchor="_Toc106875809" w:history="1">
        <w:r w:rsidR="00D36AF7" w:rsidRPr="0021721B">
          <w:rPr>
            <w:rStyle w:val="Hyperlink"/>
            <w:noProof/>
          </w:rPr>
          <w:t>Schedule 1 - Reference schedule</w:t>
        </w:r>
        <w:r w:rsidR="00D36AF7">
          <w:rPr>
            <w:noProof/>
            <w:webHidden/>
          </w:rPr>
          <w:tab/>
        </w:r>
        <w:r w:rsidR="00D36AF7">
          <w:rPr>
            <w:noProof/>
            <w:webHidden/>
          </w:rPr>
          <w:fldChar w:fldCharType="begin"/>
        </w:r>
        <w:r w:rsidR="00D36AF7">
          <w:rPr>
            <w:noProof/>
            <w:webHidden/>
          </w:rPr>
          <w:instrText xml:space="preserve"> PAGEREF _Toc106875809 \h </w:instrText>
        </w:r>
        <w:r w:rsidR="00D36AF7">
          <w:rPr>
            <w:noProof/>
            <w:webHidden/>
          </w:rPr>
        </w:r>
        <w:r w:rsidR="00D36AF7">
          <w:rPr>
            <w:noProof/>
            <w:webHidden/>
          </w:rPr>
          <w:fldChar w:fldCharType="separate"/>
        </w:r>
        <w:r w:rsidR="00D36AF7">
          <w:rPr>
            <w:noProof/>
            <w:webHidden/>
          </w:rPr>
          <w:t>2</w:t>
        </w:r>
        <w:r w:rsidR="00D36AF7">
          <w:rPr>
            <w:noProof/>
            <w:webHidden/>
          </w:rPr>
          <w:fldChar w:fldCharType="end"/>
        </w:r>
      </w:hyperlink>
    </w:p>
    <w:p w14:paraId="43A32C33" w14:textId="78058BFC" w:rsidR="00D36AF7" w:rsidRDefault="00CE59E0">
      <w:pPr>
        <w:pStyle w:val="TOC3"/>
        <w:rPr>
          <w:rFonts w:asciiTheme="minorHAnsi" w:eastAsiaTheme="minorEastAsia" w:hAnsiTheme="minorHAnsi" w:cstheme="minorBidi"/>
          <w:b w:val="0"/>
          <w:noProof/>
          <w:color w:val="auto"/>
          <w:sz w:val="22"/>
          <w:szCs w:val="22"/>
          <w:lang w:eastAsia="en-AU"/>
        </w:rPr>
      </w:pPr>
      <w:hyperlink w:anchor="_Toc106875810" w:history="1">
        <w:r w:rsidR="00D36AF7" w:rsidRPr="0021721B">
          <w:rPr>
            <w:rStyle w:val="Hyperlink"/>
            <w:noProof/>
          </w:rPr>
          <w:t>Schedule 2 - Contribution Schedule</w:t>
        </w:r>
        <w:r w:rsidR="00D36AF7">
          <w:rPr>
            <w:noProof/>
            <w:webHidden/>
          </w:rPr>
          <w:tab/>
        </w:r>
        <w:r w:rsidR="00D36AF7">
          <w:rPr>
            <w:noProof/>
            <w:webHidden/>
          </w:rPr>
          <w:fldChar w:fldCharType="begin"/>
        </w:r>
        <w:r w:rsidR="00D36AF7">
          <w:rPr>
            <w:noProof/>
            <w:webHidden/>
          </w:rPr>
          <w:instrText xml:space="preserve"> PAGEREF _Toc106875810 \h </w:instrText>
        </w:r>
        <w:r w:rsidR="00D36AF7">
          <w:rPr>
            <w:noProof/>
            <w:webHidden/>
          </w:rPr>
        </w:r>
        <w:r w:rsidR="00D36AF7">
          <w:rPr>
            <w:noProof/>
            <w:webHidden/>
          </w:rPr>
          <w:fldChar w:fldCharType="separate"/>
        </w:r>
        <w:r w:rsidR="00D36AF7">
          <w:rPr>
            <w:noProof/>
            <w:webHidden/>
          </w:rPr>
          <w:t>3</w:t>
        </w:r>
        <w:r w:rsidR="00D36AF7">
          <w:rPr>
            <w:noProof/>
            <w:webHidden/>
          </w:rPr>
          <w:fldChar w:fldCharType="end"/>
        </w:r>
      </w:hyperlink>
    </w:p>
    <w:p w14:paraId="65E38694" w14:textId="0214DC59" w:rsidR="00D36AF7" w:rsidRDefault="00CE59E0">
      <w:pPr>
        <w:pStyle w:val="TOC3"/>
        <w:rPr>
          <w:rFonts w:asciiTheme="minorHAnsi" w:eastAsiaTheme="minorEastAsia" w:hAnsiTheme="minorHAnsi" w:cstheme="minorBidi"/>
          <w:b w:val="0"/>
          <w:noProof/>
          <w:color w:val="auto"/>
          <w:sz w:val="22"/>
          <w:szCs w:val="22"/>
          <w:lang w:eastAsia="en-AU"/>
        </w:rPr>
      </w:pPr>
      <w:hyperlink w:anchor="_Toc106875811" w:history="1">
        <w:r w:rsidR="00D36AF7" w:rsidRPr="0021721B">
          <w:rPr>
            <w:rStyle w:val="Hyperlink"/>
            <w:noProof/>
          </w:rPr>
          <w:t>Schedule 3 - Monetary Contributions</w:t>
        </w:r>
        <w:r w:rsidR="00D36AF7">
          <w:rPr>
            <w:noProof/>
            <w:webHidden/>
          </w:rPr>
          <w:tab/>
        </w:r>
        <w:r w:rsidR="00D36AF7">
          <w:rPr>
            <w:noProof/>
            <w:webHidden/>
          </w:rPr>
          <w:fldChar w:fldCharType="begin"/>
        </w:r>
        <w:r w:rsidR="00D36AF7">
          <w:rPr>
            <w:noProof/>
            <w:webHidden/>
          </w:rPr>
          <w:instrText xml:space="preserve"> PAGEREF _Toc106875811 \h </w:instrText>
        </w:r>
        <w:r w:rsidR="00D36AF7">
          <w:rPr>
            <w:noProof/>
            <w:webHidden/>
          </w:rPr>
        </w:r>
        <w:r w:rsidR="00D36AF7">
          <w:rPr>
            <w:noProof/>
            <w:webHidden/>
          </w:rPr>
          <w:fldChar w:fldCharType="separate"/>
        </w:r>
        <w:r w:rsidR="00D36AF7">
          <w:rPr>
            <w:noProof/>
            <w:webHidden/>
          </w:rPr>
          <w:t>5</w:t>
        </w:r>
        <w:r w:rsidR="00D36AF7">
          <w:rPr>
            <w:noProof/>
            <w:webHidden/>
          </w:rPr>
          <w:fldChar w:fldCharType="end"/>
        </w:r>
      </w:hyperlink>
    </w:p>
    <w:p w14:paraId="64AEC4BD" w14:textId="15A0B543" w:rsidR="00D36AF7" w:rsidRDefault="00CE59E0">
      <w:pPr>
        <w:pStyle w:val="TOC3"/>
        <w:rPr>
          <w:rFonts w:asciiTheme="minorHAnsi" w:eastAsiaTheme="minorEastAsia" w:hAnsiTheme="minorHAnsi" w:cstheme="minorBidi"/>
          <w:b w:val="0"/>
          <w:noProof/>
          <w:color w:val="auto"/>
          <w:sz w:val="22"/>
          <w:szCs w:val="22"/>
          <w:lang w:eastAsia="en-AU"/>
        </w:rPr>
      </w:pPr>
      <w:hyperlink w:anchor="_Toc106875812" w:history="1">
        <w:r w:rsidR="00D36AF7" w:rsidRPr="0021721B">
          <w:rPr>
            <w:rStyle w:val="Hyperlink"/>
            <w:noProof/>
          </w:rPr>
          <w:t>Schedule 4 - Works</w:t>
        </w:r>
        <w:r w:rsidR="00D36AF7">
          <w:rPr>
            <w:noProof/>
            <w:webHidden/>
          </w:rPr>
          <w:tab/>
        </w:r>
        <w:r w:rsidR="00D36AF7">
          <w:rPr>
            <w:noProof/>
            <w:webHidden/>
          </w:rPr>
          <w:fldChar w:fldCharType="begin"/>
        </w:r>
        <w:r w:rsidR="00D36AF7">
          <w:rPr>
            <w:noProof/>
            <w:webHidden/>
          </w:rPr>
          <w:instrText xml:space="preserve"> PAGEREF _Toc106875812 \h </w:instrText>
        </w:r>
        <w:r w:rsidR="00D36AF7">
          <w:rPr>
            <w:noProof/>
            <w:webHidden/>
          </w:rPr>
        </w:r>
        <w:r w:rsidR="00D36AF7">
          <w:rPr>
            <w:noProof/>
            <w:webHidden/>
          </w:rPr>
          <w:fldChar w:fldCharType="separate"/>
        </w:r>
        <w:r w:rsidR="00D36AF7">
          <w:rPr>
            <w:noProof/>
            <w:webHidden/>
          </w:rPr>
          <w:t>6</w:t>
        </w:r>
        <w:r w:rsidR="00D36AF7">
          <w:rPr>
            <w:noProof/>
            <w:webHidden/>
          </w:rPr>
          <w:fldChar w:fldCharType="end"/>
        </w:r>
      </w:hyperlink>
    </w:p>
    <w:p w14:paraId="1FBE72DC" w14:textId="248A4410" w:rsidR="00D36AF7" w:rsidRDefault="00CE59E0">
      <w:pPr>
        <w:pStyle w:val="TOC3"/>
        <w:rPr>
          <w:rFonts w:asciiTheme="minorHAnsi" w:eastAsiaTheme="minorEastAsia" w:hAnsiTheme="minorHAnsi" w:cstheme="minorBidi"/>
          <w:b w:val="0"/>
          <w:noProof/>
          <w:color w:val="auto"/>
          <w:sz w:val="22"/>
          <w:szCs w:val="22"/>
          <w:lang w:eastAsia="en-AU"/>
        </w:rPr>
      </w:pPr>
      <w:hyperlink w:anchor="_Toc106875813" w:history="1">
        <w:r w:rsidR="00D36AF7" w:rsidRPr="0021721B">
          <w:rPr>
            <w:rStyle w:val="Hyperlink"/>
            <w:noProof/>
          </w:rPr>
          <w:t>Schedule 5 - Construction Terms</w:t>
        </w:r>
        <w:r w:rsidR="00D36AF7">
          <w:rPr>
            <w:noProof/>
            <w:webHidden/>
          </w:rPr>
          <w:tab/>
        </w:r>
        <w:r w:rsidR="00D36AF7">
          <w:rPr>
            <w:noProof/>
            <w:webHidden/>
          </w:rPr>
          <w:fldChar w:fldCharType="begin"/>
        </w:r>
        <w:r w:rsidR="00D36AF7">
          <w:rPr>
            <w:noProof/>
            <w:webHidden/>
          </w:rPr>
          <w:instrText xml:space="preserve"> PAGEREF _Toc106875813 \h </w:instrText>
        </w:r>
        <w:r w:rsidR="00D36AF7">
          <w:rPr>
            <w:noProof/>
            <w:webHidden/>
          </w:rPr>
        </w:r>
        <w:r w:rsidR="00D36AF7">
          <w:rPr>
            <w:noProof/>
            <w:webHidden/>
          </w:rPr>
          <w:fldChar w:fldCharType="separate"/>
        </w:r>
        <w:r w:rsidR="00D36AF7">
          <w:rPr>
            <w:noProof/>
            <w:webHidden/>
          </w:rPr>
          <w:t>7</w:t>
        </w:r>
        <w:r w:rsidR="00D36AF7">
          <w:rPr>
            <w:noProof/>
            <w:webHidden/>
          </w:rPr>
          <w:fldChar w:fldCharType="end"/>
        </w:r>
      </w:hyperlink>
    </w:p>
    <w:p w14:paraId="6849207C" w14:textId="75C55E54" w:rsidR="00D36AF7" w:rsidRDefault="00CE59E0">
      <w:pPr>
        <w:pStyle w:val="TOC3"/>
        <w:rPr>
          <w:rFonts w:asciiTheme="minorHAnsi" w:eastAsiaTheme="minorEastAsia" w:hAnsiTheme="minorHAnsi" w:cstheme="minorBidi"/>
          <w:b w:val="0"/>
          <w:noProof/>
          <w:color w:val="auto"/>
          <w:sz w:val="22"/>
          <w:szCs w:val="22"/>
          <w:lang w:eastAsia="en-AU"/>
        </w:rPr>
      </w:pPr>
      <w:hyperlink w:anchor="_Toc106875814" w:history="1">
        <w:r w:rsidR="00D36AF7" w:rsidRPr="0021721B">
          <w:rPr>
            <w:rStyle w:val="Hyperlink"/>
            <w:noProof/>
          </w:rPr>
          <w:t>Schedule 6 - Land Dedication</w:t>
        </w:r>
        <w:r w:rsidR="00D36AF7">
          <w:rPr>
            <w:noProof/>
            <w:webHidden/>
          </w:rPr>
          <w:tab/>
        </w:r>
        <w:r w:rsidR="00D36AF7">
          <w:rPr>
            <w:noProof/>
            <w:webHidden/>
          </w:rPr>
          <w:fldChar w:fldCharType="begin"/>
        </w:r>
        <w:r w:rsidR="00D36AF7">
          <w:rPr>
            <w:noProof/>
            <w:webHidden/>
          </w:rPr>
          <w:instrText xml:space="preserve"> PAGEREF _Toc106875814 \h </w:instrText>
        </w:r>
        <w:r w:rsidR="00D36AF7">
          <w:rPr>
            <w:noProof/>
            <w:webHidden/>
          </w:rPr>
        </w:r>
        <w:r w:rsidR="00D36AF7">
          <w:rPr>
            <w:noProof/>
            <w:webHidden/>
          </w:rPr>
          <w:fldChar w:fldCharType="separate"/>
        </w:r>
        <w:r w:rsidR="00D36AF7">
          <w:rPr>
            <w:noProof/>
            <w:webHidden/>
          </w:rPr>
          <w:t>18</w:t>
        </w:r>
        <w:r w:rsidR="00D36AF7">
          <w:rPr>
            <w:noProof/>
            <w:webHidden/>
          </w:rPr>
          <w:fldChar w:fldCharType="end"/>
        </w:r>
      </w:hyperlink>
    </w:p>
    <w:p w14:paraId="58702896" w14:textId="2EE39CF3" w:rsidR="00D36AF7" w:rsidRDefault="00CE59E0">
      <w:pPr>
        <w:pStyle w:val="TOC3"/>
        <w:rPr>
          <w:rFonts w:asciiTheme="minorHAnsi" w:eastAsiaTheme="minorEastAsia" w:hAnsiTheme="minorHAnsi" w:cstheme="minorBidi"/>
          <w:b w:val="0"/>
          <w:noProof/>
          <w:color w:val="auto"/>
          <w:sz w:val="22"/>
          <w:szCs w:val="22"/>
          <w:lang w:eastAsia="en-AU"/>
        </w:rPr>
      </w:pPr>
      <w:hyperlink w:anchor="_Toc106875815" w:history="1">
        <w:r w:rsidR="00D36AF7" w:rsidRPr="0021721B">
          <w:rPr>
            <w:rStyle w:val="Hyperlink"/>
            <w:noProof/>
          </w:rPr>
          <w:t>Schedule 7 - Easement</w:t>
        </w:r>
        <w:r w:rsidR="00D36AF7">
          <w:rPr>
            <w:noProof/>
            <w:webHidden/>
          </w:rPr>
          <w:tab/>
        </w:r>
        <w:r w:rsidR="00D36AF7">
          <w:rPr>
            <w:noProof/>
            <w:webHidden/>
          </w:rPr>
          <w:fldChar w:fldCharType="begin"/>
        </w:r>
        <w:r w:rsidR="00D36AF7">
          <w:rPr>
            <w:noProof/>
            <w:webHidden/>
          </w:rPr>
          <w:instrText xml:space="preserve"> PAGEREF _Toc106875815 \h </w:instrText>
        </w:r>
        <w:r w:rsidR="00D36AF7">
          <w:rPr>
            <w:noProof/>
            <w:webHidden/>
          </w:rPr>
        </w:r>
        <w:r w:rsidR="00D36AF7">
          <w:rPr>
            <w:noProof/>
            <w:webHidden/>
          </w:rPr>
          <w:fldChar w:fldCharType="separate"/>
        </w:r>
        <w:r w:rsidR="00D36AF7">
          <w:rPr>
            <w:noProof/>
            <w:webHidden/>
          </w:rPr>
          <w:t>20</w:t>
        </w:r>
        <w:r w:rsidR="00D36AF7">
          <w:rPr>
            <w:noProof/>
            <w:webHidden/>
          </w:rPr>
          <w:fldChar w:fldCharType="end"/>
        </w:r>
      </w:hyperlink>
    </w:p>
    <w:p w14:paraId="61D1DFC7" w14:textId="73A68998" w:rsidR="00D36AF7" w:rsidRDefault="00CE59E0">
      <w:pPr>
        <w:pStyle w:val="TOC3"/>
        <w:rPr>
          <w:rFonts w:asciiTheme="minorHAnsi" w:eastAsiaTheme="minorEastAsia" w:hAnsiTheme="minorHAnsi" w:cstheme="minorBidi"/>
          <w:b w:val="0"/>
          <w:noProof/>
          <w:color w:val="auto"/>
          <w:sz w:val="22"/>
          <w:szCs w:val="22"/>
          <w:lang w:eastAsia="en-AU"/>
        </w:rPr>
      </w:pPr>
      <w:hyperlink w:anchor="_Toc106875816" w:history="1">
        <w:r w:rsidR="00D36AF7" w:rsidRPr="0021721B">
          <w:rPr>
            <w:rStyle w:val="Hyperlink"/>
            <w:noProof/>
          </w:rPr>
          <w:t>Schedule 8 - Specifications for Affordable Housing</w:t>
        </w:r>
        <w:r w:rsidR="00D36AF7">
          <w:rPr>
            <w:noProof/>
            <w:webHidden/>
          </w:rPr>
          <w:tab/>
        </w:r>
        <w:r w:rsidR="00D36AF7">
          <w:rPr>
            <w:noProof/>
            <w:webHidden/>
          </w:rPr>
          <w:fldChar w:fldCharType="begin"/>
        </w:r>
        <w:r w:rsidR="00D36AF7">
          <w:rPr>
            <w:noProof/>
            <w:webHidden/>
          </w:rPr>
          <w:instrText xml:space="preserve"> PAGEREF _Toc106875816 \h </w:instrText>
        </w:r>
        <w:r w:rsidR="00D36AF7">
          <w:rPr>
            <w:noProof/>
            <w:webHidden/>
          </w:rPr>
        </w:r>
        <w:r w:rsidR="00D36AF7">
          <w:rPr>
            <w:noProof/>
            <w:webHidden/>
          </w:rPr>
          <w:fldChar w:fldCharType="separate"/>
        </w:r>
        <w:r w:rsidR="00D36AF7">
          <w:rPr>
            <w:noProof/>
            <w:webHidden/>
          </w:rPr>
          <w:t>21</w:t>
        </w:r>
        <w:r w:rsidR="00D36AF7">
          <w:rPr>
            <w:noProof/>
            <w:webHidden/>
          </w:rPr>
          <w:fldChar w:fldCharType="end"/>
        </w:r>
      </w:hyperlink>
    </w:p>
    <w:p w14:paraId="4B82B49A" w14:textId="3571C689" w:rsidR="00D36AF7" w:rsidRDefault="00CE59E0">
      <w:pPr>
        <w:pStyle w:val="TOC3"/>
        <w:rPr>
          <w:rFonts w:asciiTheme="minorHAnsi" w:eastAsiaTheme="minorEastAsia" w:hAnsiTheme="minorHAnsi" w:cstheme="minorBidi"/>
          <w:b w:val="0"/>
          <w:noProof/>
          <w:color w:val="auto"/>
          <w:sz w:val="22"/>
          <w:szCs w:val="22"/>
          <w:lang w:eastAsia="en-AU"/>
        </w:rPr>
      </w:pPr>
      <w:hyperlink w:anchor="_Toc106875817" w:history="1">
        <w:r w:rsidR="00D36AF7" w:rsidRPr="0021721B">
          <w:rPr>
            <w:rStyle w:val="Hyperlink"/>
            <w:noProof/>
          </w:rPr>
          <w:t>Schedule 9 - Summary of requirements (section 7.4)</w:t>
        </w:r>
        <w:r w:rsidR="00D36AF7">
          <w:rPr>
            <w:noProof/>
            <w:webHidden/>
          </w:rPr>
          <w:tab/>
        </w:r>
        <w:r w:rsidR="00D36AF7">
          <w:rPr>
            <w:noProof/>
            <w:webHidden/>
          </w:rPr>
          <w:fldChar w:fldCharType="begin"/>
        </w:r>
        <w:r w:rsidR="00D36AF7">
          <w:rPr>
            <w:noProof/>
            <w:webHidden/>
          </w:rPr>
          <w:instrText xml:space="preserve"> PAGEREF _Toc106875817 \h </w:instrText>
        </w:r>
        <w:r w:rsidR="00D36AF7">
          <w:rPr>
            <w:noProof/>
            <w:webHidden/>
          </w:rPr>
        </w:r>
        <w:r w:rsidR="00D36AF7">
          <w:rPr>
            <w:noProof/>
            <w:webHidden/>
          </w:rPr>
          <w:fldChar w:fldCharType="separate"/>
        </w:r>
        <w:r w:rsidR="00D36AF7">
          <w:rPr>
            <w:noProof/>
            <w:webHidden/>
          </w:rPr>
          <w:t>23</w:t>
        </w:r>
        <w:r w:rsidR="00D36AF7">
          <w:rPr>
            <w:noProof/>
            <w:webHidden/>
          </w:rPr>
          <w:fldChar w:fldCharType="end"/>
        </w:r>
      </w:hyperlink>
    </w:p>
    <w:p w14:paraId="6681E41F" w14:textId="70575394" w:rsidR="00FC030E" w:rsidRDefault="00CE3754" w:rsidP="00985A6E">
      <w:pPr>
        <w:spacing w:after="240"/>
        <w:rPr>
          <w:rFonts w:eastAsia="Times New Roman" w:cs="Times New Roman"/>
          <w:color w:val="000000"/>
        </w:rPr>
      </w:pPr>
      <w:r>
        <w:rPr>
          <w:rFonts w:eastAsia="Times New Roman" w:cs="Times New Roman"/>
          <w:color w:val="000000"/>
        </w:rPr>
        <w:fldChar w:fldCharType="end"/>
      </w:r>
    </w:p>
    <w:p w14:paraId="201974E5" w14:textId="77777777" w:rsidR="00804136" w:rsidRPr="00CF211C" w:rsidRDefault="00804136" w:rsidP="00CF211C">
      <w:pPr>
        <w:spacing w:after="240"/>
        <w:rPr>
          <w:rFonts w:asciiTheme="minorHAnsi" w:eastAsia="Times New Roman" w:hAnsiTheme="minorHAnsi" w:cs="Times New Roman"/>
          <w:b/>
        </w:rPr>
      </w:pPr>
    </w:p>
    <w:p w14:paraId="0BA643CB" w14:textId="77777777" w:rsidR="00CF211C" w:rsidRPr="00804136" w:rsidRDefault="00CF211C" w:rsidP="00CF211C">
      <w:pPr>
        <w:spacing w:after="240"/>
        <w:rPr>
          <w:rFonts w:eastAsia="Times New Roman" w:cs="Arial"/>
        </w:rPr>
        <w:sectPr w:rsidR="00CF211C" w:rsidRPr="00804136" w:rsidSect="0051047D">
          <w:headerReference w:type="first" r:id="rId13"/>
          <w:footerReference w:type="first" r:id="rId14"/>
          <w:pgSz w:w="11906" w:h="16838" w:code="9"/>
          <w:pgMar w:top="2410" w:right="1418" w:bottom="851" w:left="1701" w:header="709" w:footer="425" w:gutter="0"/>
          <w:pgNumType w:fmt="lowerRoman" w:start="1"/>
          <w:cols w:space="720"/>
          <w:titlePg/>
          <w:docGrid w:linePitch="360"/>
        </w:sectPr>
      </w:pPr>
    </w:p>
    <w:bookmarkEnd w:id="1"/>
    <w:p w14:paraId="04838AFB" w14:textId="77777777" w:rsidR="00CF211C" w:rsidRPr="000E6F77" w:rsidRDefault="00CF211C" w:rsidP="00E20F05">
      <w:pPr>
        <w:pStyle w:val="BodyText"/>
      </w:pPr>
      <w:r w:rsidRPr="000E6F77">
        <w:rPr>
          <w:b/>
        </w:rPr>
        <w:lastRenderedPageBreak/>
        <w:t>Date</w:t>
      </w:r>
    </w:p>
    <w:p w14:paraId="4577768E" w14:textId="77777777" w:rsidR="00CF211C" w:rsidRPr="008A516A" w:rsidRDefault="00CF211C" w:rsidP="008A516A">
      <w:pPr>
        <w:pStyle w:val="BodyText"/>
        <w:rPr>
          <w:b/>
        </w:rPr>
      </w:pPr>
      <w:r w:rsidRPr="008A516A">
        <w:rPr>
          <w:b/>
        </w:rPr>
        <w:t>Parties</w:t>
      </w:r>
    </w:p>
    <w:tbl>
      <w:tblPr>
        <w:tblStyle w:val="TableGrid"/>
        <w:tblW w:w="0" w:type="auto"/>
        <w:tblLook w:val="04A0" w:firstRow="1" w:lastRow="0" w:firstColumn="1" w:lastColumn="0" w:noHBand="0" w:noVBand="1"/>
      </w:tblPr>
      <w:tblGrid>
        <w:gridCol w:w="2410"/>
        <w:gridCol w:w="6094"/>
      </w:tblGrid>
      <w:tr w:rsidR="00717442" w:rsidRPr="004A1FED" w14:paraId="1BE1CB73" w14:textId="77777777" w:rsidTr="008B7154">
        <w:tc>
          <w:tcPr>
            <w:tcW w:w="2410" w:type="dxa"/>
          </w:tcPr>
          <w:p w14:paraId="130C0858" w14:textId="77777777" w:rsidR="00717442" w:rsidRPr="004A1FED" w:rsidRDefault="00717442" w:rsidP="008B7154">
            <w:pPr>
              <w:rPr>
                <w:b/>
              </w:rPr>
            </w:pPr>
            <w:bookmarkStart w:id="2" w:name="FirstPartyDetails"/>
            <w:bookmarkEnd w:id="2"/>
            <w:r w:rsidRPr="004A1FED">
              <w:rPr>
                <w:b/>
              </w:rPr>
              <w:t>First party</w:t>
            </w:r>
          </w:p>
        </w:tc>
        <w:tc>
          <w:tcPr>
            <w:tcW w:w="6094" w:type="dxa"/>
          </w:tcPr>
          <w:p w14:paraId="4FA8DAE1" w14:textId="77777777" w:rsidR="00717442" w:rsidRPr="004A1FED" w:rsidRDefault="00717442" w:rsidP="008B7154"/>
        </w:tc>
      </w:tr>
      <w:tr w:rsidR="00717442" w:rsidRPr="004A1FED" w14:paraId="3FAA92C8" w14:textId="77777777" w:rsidTr="008B7154">
        <w:tc>
          <w:tcPr>
            <w:tcW w:w="2410" w:type="dxa"/>
          </w:tcPr>
          <w:p w14:paraId="4046A8DC" w14:textId="77777777" w:rsidR="00717442" w:rsidRPr="004A1FED" w:rsidRDefault="00717442" w:rsidP="008B7154">
            <w:r w:rsidRPr="004A1FED">
              <w:t>Name</w:t>
            </w:r>
          </w:p>
        </w:tc>
        <w:tc>
          <w:tcPr>
            <w:tcW w:w="6094" w:type="dxa"/>
          </w:tcPr>
          <w:p w14:paraId="71C8CE98" w14:textId="5F641736" w:rsidR="00717442" w:rsidRPr="004A1FED" w:rsidRDefault="00CE59E0" w:rsidP="008B7154">
            <w:sdt>
              <w:sdtPr>
                <w:alias w:val="First party name"/>
                <w:tag w:val="FirstPartyName"/>
                <w:id w:val="53050944"/>
                <w:placeholder>
                  <w:docPart w:val="A6CC21285A554FD69B03A17D18F92150"/>
                </w:placeholder>
                <w:text/>
              </w:sdtPr>
              <w:sdtEndPr/>
              <w:sdtContent>
                <w:r w:rsidR="00C43F0C">
                  <w:t>Strathfield Municipal Council</w:t>
                </w:r>
              </w:sdtContent>
            </w:sdt>
            <w:r w:rsidR="00717442" w:rsidRPr="004A1FED">
              <w:t xml:space="preserve"> (</w:t>
            </w:r>
            <w:sdt>
              <w:sdtPr>
                <w:rPr>
                  <w:b/>
                </w:rPr>
                <w:alias w:val="First party short name"/>
                <w:tag w:val="FirstPartyShortName"/>
                <w:id w:val="-1309851353"/>
                <w:placeholder>
                  <w:docPart w:val="771DD82F5D9B43FD825292FD29FA1717"/>
                </w:placeholder>
                <w:text/>
              </w:sdtPr>
              <w:sdtEndPr/>
              <w:sdtContent>
                <w:r w:rsidR="00717442" w:rsidRPr="004A1FED">
                  <w:rPr>
                    <w:b/>
                  </w:rPr>
                  <w:t>Council</w:t>
                </w:r>
              </w:sdtContent>
            </w:sdt>
            <w:r w:rsidR="00717442" w:rsidRPr="004A1FED">
              <w:t>)</w:t>
            </w:r>
          </w:p>
        </w:tc>
      </w:tr>
      <w:tr w:rsidR="00717442" w:rsidRPr="004A1FED" w14:paraId="49749BCF" w14:textId="77777777" w:rsidTr="008B7154">
        <w:tc>
          <w:tcPr>
            <w:tcW w:w="2410" w:type="dxa"/>
          </w:tcPr>
          <w:p w14:paraId="0DCDDC59" w14:textId="6CE83792" w:rsidR="00717442" w:rsidRPr="004A1FED" w:rsidRDefault="00C43F0C" w:rsidP="008B7154">
            <w:r>
              <w:t xml:space="preserve">ABN </w:t>
            </w:r>
          </w:p>
        </w:tc>
        <w:tc>
          <w:tcPr>
            <w:tcW w:w="6094" w:type="dxa"/>
          </w:tcPr>
          <w:p w14:paraId="2D8B0612" w14:textId="23A8DD84" w:rsidR="00717442" w:rsidRPr="004A1FED" w:rsidRDefault="00CE59E0" w:rsidP="008B7154">
            <w:sdt>
              <w:sdtPr>
                <w:alias w:val="First party ACN no."/>
                <w:tag w:val="FirstPartyACN"/>
                <w:id w:val="912203555"/>
                <w:placeholder>
                  <w:docPart w:val="0B8CA9006E16485F81D214CFB4E35E17"/>
                </w:placeholder>
                <w:text/>
              </w:sdtPr>
              <w:sdtEndPr/>
              <w:sdtContent>
                <w:r w:rsidR="00C43F0C">
                  <w:t xml:space="preserve">52 719 940 263 </w:t>
                </w:r>
              </w:sdtContent>
            </w:sdt>
          </w:p>
        </w:tc>
      </w:tr>
      <w:tr w:rsidR="00717442" w:rsidRPr="004A1FED" w14:paraId="5F63D4C4" w14:textId="77777777" w:rsidTr="008B7154">
        <w:tc>
          <w:tcPr>
            <w:tcW w:w="2410" w:type="dxa"/>
          </w:tcPr>
          <w:p w14:paraId="198A21AE" w14:textId="77777777" w:rsidR="00717442" w:rsidRPr="004A1FED" w:rsidRDefault="00717442" w:rsidP="008B7154">
            <w:r w:rsidRPr="004A1FED">
              <w:t>Contact</w:t>
            </w:r>
          </w:p>
        </w:tc>
        <w:tc>
          <w:tcPr>
            <w:tcW w:w="6094" w:type="dxa"/>
          </w:tcPr>
          <w:p w14:paraId="633ABCA4" w14:textId="77777777" w:rsidR="00717442" w:rsidRPr="004A1FED" w:rsidRDefault="00CE59E0" w:rsidP="008B7154">
            <w:sdt>
              <w:sdtPr>
                <w:alias w:val="First party contact name"/>
                <w:tag w:val="FirstPartyContactName"/>
                <w:id w:val="274223901"/>
                <w:placeholder>
                  <w:docPart w:val="DC5D4EBCA9A14E1F9457614AB448FE75"/>
                </w:placeholder>
                <w:text/>
              </w:sdtPr>
              <w:sdtEndPr/>
              <w:sdtContent>
                <w:r w:rsidR="00717442" w:rsidRPr="004A1FED">
                  <w:t>The General Manager</w:t>
                </w:r>
              </w:sdtContent>
            </w:sdt>
          </w:p>
        </w:tc>
      </w:tr>
      <w:tr w:rsidR="00717442" w:rsidRPr="004A1FED" w14:paraId="26FACCB4" w14:textId="77777777" w:rsidTr="008B7154">
        <w:tc>
          <w:tcPr>
            <w:tcW w:w="2410" w:type="dxa"/>
          </w:tcPr>
          <w:p w14:paraId="13E64058" w14:textId="77777777" w:rsidR="00717442" w:rsidRPr="004A1FED" w:rsidRDefault="00717442" w:rsidP="008B7154">
            <w:r w:rsidRPr="004A1FED">
              <w:t>Telephone</w:t>
            </w:r>
          </w:p>
        </w:tc>
        <w:tc>
          <w:tcPr>
            <w:tcW w:w="6094" w:type="dxa"/>
          </w:tcPr>
          <w:p w14:paraId="033F1AFB" w14:textId="74AE1E38" w:rsidR="00717442" w:rsidRPr="004A1FED" w:rsidRDefault="00CE59E0" w:rsidP="008B7154">
            <w:sdt>
              <w:sdtPr>
                <w:alias w:val="First party phone no."/>
                <w:tag w:val="FirstPartyPhone"/>
                <w:id w:val="-121388193"/>
                <w:placeholder>
                  <w:docPart w:val="9F8C4AF93E2C40969164DCE32D4AE038"/>
                </w:placeholder>
                <w:showingPlcHdr/>
                <w:text/>
              </w:sdtPr>
              <w:sdtEndPr/>
              <w:sdtContent>
                <w:r w:rsidR="00F91D57">
                  <w:rPr>
                    <w:rStyle w:val="PlaceholderText"/>
                  </w:rPr>
                  <w:t>First party phone no.</w:t>
                </w:r>
              </w:sdtContent>
            </w:sdt>
          </w:p>
        </w:tc>
      </w:tr>
      <w:tr w:rsidR="00717442" w:rsidRPr="004A1FED" w14:paraId="1BD68485" w14:textId="77777777" w:rsidTr="008B7154">
        <w:tc>
          <w:tcPr>
            <w:tcW w:w="2410" w:type="dxa"/>
          </w:tcPr>
          <w:p w14:paraId="7E8BCDBC" w14:textId="77777777" w:rsidR="00717442" w:rsidRPr="004A1FED" w:rsidRDefault="00717442" w:rsidP="008B7154">
            <w:pPr>
              <w:rPr>
                <w:b/>
              </w:rPr>
            </w:pPr>
            <w:r w:rsidRPr="004A1FED">
              <w:rPr>
                <w:b/>
              </w:rPr>
              <w:t>Second party</w:t>
            </w:r>
          </w:p>
        </w:tc>
        <w:tc>
          <w:tcPr>
            <w:tcW w:w="6094" w:type="dxa"/>
          </w:tcPr>
          <w:p w14:paraId="5460ACEB" w14:textId="77777777" w:rsidR="00717442" w:rsidRPr="004A1FED" w:rsidRDefault="00717442" w:rsidP="008B7154"/>
        </w:tc>
      </w:tr>
      <w:tr w:rsidR="00717442" w:rsidRPr="004A1FED" w14:paraId="6C9DD622" w14:textId="77777777" w:rsidTr="008B7154">
        <w:tc>
          <w:tcPr>
            <w:tcW w:w="2410" w:type="dxa"/>
          </w:tcPr>
          <w:p w14:paraId="0FA6B14B" w14:textId="77777777" w:rsidR="00717442" w:rsidRPr="004A1FED" w:rsidRDefault="00717442" w:rsidP="008B7154">
            <w:r w:rsidRPr="004A1FED">
              <w:t>Name</w:t>
            </w:r>
          </w:p>
        </w:tc>
        <w:tc>
          <w:tcPr>
            <w:tcW w:w="6094" w:type="dxa"/>
          </w:tcPr>
          <w:p w14:paraId="08EC4EF6" w14:textId="77777777" w:rsidR="00717442" w:rsidRPr="004A1FED" w:rsidRDefault="00717442" w:rsidP="008B7154">
            <w:r w:rsidRPr="004A1FED">
              <w:rPr>
                <w:highlight w:val="lightGray"/>
              </w:rPr>
              <w:t>[Name]</w:t>
            </w:r>
            <w:r w:rsidRPr="004A1FED">
              <w:t xml:space="preserve"> (</w:t>
            </w:r>
            <w:r w:rsidRPr="004A1FED">
              <w:rPr>
                <w:b/>
              </w:rPr>
              <w:t xml:space="preserve">Proponent </w:t>
            </w:r>
            <w:r w:rsidRPr="004A1FED">
              <w:rPr>
                <w:bCs/>
              </w:rPr>
              <w:t>[</w:t>
            </w:r>
            <w:r w:rsidRPr="004A1FED">
              <w:rPr>
                <w:bCs/>
                <w:highlight w:val="lightGray"/>
              </w:rPr>
              <w:t xml:space="preserve">or </w:t>
            </w:r>
            <w:r w:rsidRPr="004A1FED">
              <w:rPr>
                <w:b/>
                <w:highlight w:val="lightGray"/>
              </w:rPr>
              <w:t>Developer</w:t>
            </w:r>
            <w:r w:rsidRPr="004A1FED">
              <w:rPr>
                <w:bCs/>
                <w:highlight w:val="lightGray"/>
              </w:rPr>
              <w:t xml:space="preserve"> if the Proponent is the owner of the Land</w:t>
            </w:r>
            <w:r w:rsidRPr="004A1FED">
              <w:rPr>
                <w:bCs/>
              </w:rPr>
              <w:t>]</w:t>
            </w:r>
            <w:r w:rsidRPr="004A1FED">
              <w:t>)</w:t>
            </w:r>
          </w:p>
        </w:tc>
      </w:tr>
      <w:tr w:rsidR="00717442" w:rsidRPr="004A1FED" w14:paraId="562C808C" w14:textId="77777777" w:rsidTr="008B7154">
        <w:tc>
          <w:tcPr>
            <w:tcW w:w="2410" w:type="dxa"/>
          </w:tcPr>
          <w:p w14:paraId="7E2CBAFA" w14:textId="77777777" w:rsidR="00717442" w:rsidRPr="004A1FED" w:rsidRDefault="00717442" w:rsidP="008B7154">
            <w:r w:rsidRPr="004A1FED">
              <w:t>ACN</w:t>
            </w:r>
          </w:p>
        </w:tc>
        <w:tc>
          <w:tcPr>
            <w:tcW w:w="6094" w:type="dxa"/>
          </w:tcPr>
          <w:p w14:paraId="150E06ED" w14:textId="77777777" w:rsidR="00717442" w:rsidRPr="004A1FED" w:rsidRDefault="00717442" w:rsidP="008B7154">
            <w:r w:rsidRPr="004A1FED">
              <w:rPr>
                <w:highlight w:val="lightGray"/>
              </w:rPr>
              <w:t>[ACN]</w:t>
            </w:r>
          </w:p>
        </w:tc>
      </w:tr>
      <w:tr w:rsidR="00717442" w:rsidRPr="004A1FED" w14:paraId="73DFD877" w14:textId="77777777" w:rsidTr="008B7154">
        <w:tc>
          <w:tcPr>
            <w:tcW w:w="2410" w:type="dxa"/>
          </w:tcPr>
          <w:p w14:paraId="044C5B85" w14:textId="77777777" w:rsidR="00717442" w:rsidRPr="004A1FED" w:rsidRDefault="00717442" w:rsidP="008B7154">
            <w:r w:rsidRPr="004A1FED">
              <w:t>Contact</w:t>
            </w:r>
          </w:p>
        </w:tc>
        <w:tc>
          <w:tcPr>
            <w:tcW w:w="6094" w:type="dxa"/>
          </w:tcPr>
          <w:p w14:paraId="005FBCEF" w14:textId="77777777" w:rsidR="00717442" w:rsidRPr="004A1FED" w:rsidRDefault="00717442" w:rsidP="008B7154">
            <w:r w:rsidRPr="004A1FED">
              <w:rPr>
                <w:highlight w:val="lightGray"/>
              </w:rPr>
              <w:t>[Contact Name]</w:t>
            </w:r>
          </w:p>
        </w:tc>
      </w:tr>
      <w:tr w:rsidR="00717442" w:rsidRPr="004A1FED" w14:paraId="29686253" w14:textId="77777777" w:rsidTr="008B7154">
        <w:tc>
          <w:tcPr>
            <w:tcW w:w="2410" w:type="dxa"/>
          </w:tcPr>
          <w:p w14:paraId="6D803D8C" w14:textId="77777777" w:rsidR="00717442" w:rsidRPr="004A1FED" w:rsidRDefault="00717442" w:rsidP="008B7154">
            <w:r w:rsidRPr="004A1FED">
              <w:t>Telephone</w:t>
            </w:r>
          </w:p>
        </w:tc>
        <w:tc>
          <w:tcPr>
            <w:tcW w:w="6094" w:type="dxa"/>
          </w:tcPr>
          <w:p w14:paraId="6BC616DF" w14:textId="77777777" w:rsidR="00717442" w:rsidRPr="004A1FED" w:rsidRDefault="00717442" w:rsidP="008B7154">
            <w:r w:rsidRPr="004A1FED">
              <w:rPr>
                <w:highlight w:val="lightGray"/>
              </w:rPr>
              <w:t>[Telephone No.]</w:t>
            </w:r>
          </w:p>
        </w:tc>
      </w:tr>
      <w:tr w:rsidR="00717442" w:rsidRPr="004A1FED" w14:paraId="4298D8E9" w14:textId="77777777" w:rsidTr="008B7154">
        <w:tc>
          <w:tcPr>
            <w:tcW w:w="2410" w:type="dxa"/>
          </w:tcPr>
          <w:p w14:paraId="2490C0A1" w14:textId="77777777" w:rsidR="00717442" w:rsidRPr="004A1FED" w:rsidRDefault="00717442" w:rsidP="008B7154">
            <w:pPr>
              <w:rPr>
                <w:b/>
              </w:rPr>
            </w:pPr>
            <w:r w:rsidRPr="004A1FED">
              <w:rPr>
                <w:b/>
              </w:rPr>
              <w:t>Third party</w:t>
            </w:r>
          </w:p>
        </w:tc>
        <w:tc>
          <w:tcPr>
            <w:tcW w:w="6094" w:type="dxa"/>
          </w:tcPr>
          <w:p w14:paraId="603A95FC" w14:textId="77777777" w:rsidR="00717442" w:rsidRPr="004A1FED" w:rsidRDefault="00717442" w:rsidP="008B7154"/>
        </w:tc>
      </w:tr>
      <w:tr w:rsidR="00717442" w:rsidRPr="004A1FED" w14:paraId="17063364" w14:textId="77777777" w:rsidTr="008B7154">
        <w:tc>
          <w:tcPr>
            <w:tcW w:w="2410" w:type="dxa"/>
          </w:tcPr>
          <w:p w14:paraId="7CC63FDA" w14:textId="77777777" w:rsidR="00717442" w:rsidRPr="004A1FED" w:rsidRDefault="00717442" w:rsidP="008B7154">
            <w:r w:rsidRPr="004A1FED">
              <w:t>Name</w:t>
            </w:r>
          </w:p>
        </w:tc>
        <w:tc>
          <w:tcPr>
            <w:tcW w:w="6094" w:type="dxa"/>
          </w:tcPr>
          <w:p w14:paraId="5C8C8CE6" w14:textId="77777777" w:rsidR="00717442" w:rsidRPr="004A1FED" w:rsidRDefault="00717442" w:rsidP="008B7154">
            <w:r w:rsidRPr="004A1FED">
              <w:rPr>
                <w:highlight w:val="lightGray"/>
              </w:rPr>
              <w:t>[Name]</w:t>
            </w:r>
            <w:r w:rsidRPr="004A1FED">
              <w:t xml:space="preserve"> (</w:t>
            </w:r>
            <w:r w:rsidRPr="004A1FED">
              <w:rPr>
                <w:b/>
              </w:rPr>
              <w:t>Landowner</w:t>
            </w:r>
            <w:r w:rsidRPr="004A1FED">
              <w:t>)</w:t>
            </w:r>
          </w:p>
        </w:tc>
      </w:tr>
      <w:tr w:rsidR="00717442" w:rsidRPr="004A1FED" w14:paraId="4ADB16CB" w14:textId="77777777" w:rsidTr="008B7154">
        <w:tc>
          <w:tcPr>
            <w:tcW w:w="2410" w:type="dxa"/>
          </w:tcPr>
          <w:p w14:paraId="63EE4304" w14:textId="77777777" w:rsidR="00717442" w:rsidRPr="004A1FED" w:rsidRDefault="00717442" w:rsidP="008B7154">
            <w:r w:rsidRPr="004A1FED">
              <w:t>ACN</w:t>
            </w:r>
          </w:p>
        </w:tc>
        <w:tc>
          <w:tcPr>
            <w:tcW w:w="6094" w:type="dxa"/>
          </w:tcPr>
          <w:p w14:paraId="468DD96D" w14:textId="77777777" w:rsidR="00717442" w:rsidRPr="004A1FED" w:rsidRDefault="00717442" w:rsidP="008B7154">
            <w:r w:rsidRPr="004A1FED">
              <w:rPr>
                <w:highlight w:val="lightGray"/>
              </w:rPr>
              <w:t>[ACN]</w:t>
            </w:r>
          </w:p>
        </w:tc>
      </w:tr>
      <w:tr w:rsidR="00717442" w:rsidRPr="004A1FED" w14:paraId="78449376" w14:textId="77777777" w:rsidTr="008B7154">
        <w:tc>
          <w:tcPr>
            <w:tcW w:w="2410" w:type="dxa"/>
          </w:tcPr>
          <w:p w14:paraId="52064EAC" w14:textId="77777777" w:rsidR="00717442" w:rsidRPr="004A1FED" w:rsidRDefault="00717442" w:rsidP="008B7154">
            <w:r w:rsidRPr="004A1FED">
              <w:t>Contact</w:t>
            </w:r>
          </w:p>
        </w:tc>
        <w:tc>
          <w:tcPr>
            <w:tcW w:w="6094" w:type="dxa"/>
          </w:tcPr>
          <w:p w14:paraId="57051006" w14:textId="77777777" w:rsidR="00717442" w:rsidRPr="004A1FED" w:rsidRDefault="00717442" w:rsidP="008B7154">
            <w:r w:rsidRPr="004A1FED">
              <w:rPr>
                <w:highlight w:val="lightGray"/>
              </w:rPr>
              <w:t>[Contact Name]</w:t>
            </w:r>
          </w:p>
        </w:tc>
      </w:tr>
      <w:tr w:rsidR="00717442" w:rsidRPr="004A1FED" w14:paraId="47DD5D1A" w14:textId="77777777" w:rsidTr="008B7154">
        <w:tc>
          <w:tcPr>
            <w:tcW w:w="2410" w:type="dxa"/>
          </w:tcPr>
          <w:p w14:paraId="79DA1B89" w14:textId="77777777" w:rsidR="00717442" w:rsidRPr="004A1FED" w:rsidRDefault="00717442" w:rsidP="008B7154">
            <w:r w:rsidRPr="004A1FED">
              <w:t>Telephone</w:t>
            </w:r>
          </w:p>
        </w:tc>
        <w:tc>
          <w:tcPr>
            <w:tcW w:w="6094" w:type="dxa"/>
          </w:tcPr>
          <w:p w14:paraId="3F5F58C5" w14:textId="77777777" w:rsidR="00717442" w:rsidRPr="004A1FED" w:rsidRDefault="00717442" w:rsidP="008B7154">
            <w:r w:rsidRPr="004A1FED">
              <w:rPr>
                <w:highlight w:val="lightGray"/>
              </w:rPr>
              <w:t>[Telephone No.]</w:t>
            </w:r>
          </w:p>
        </w:tc>
      </w:tr>
    </w:tbl>
    <w:p w14:paraId="124978A1" w14:textId="77777777" w:rsidR="00717442" w:rsidRDefault="00717442" w:rsidP="00717442"/>
    <w:p w14:paraId="27A56539" w14:textId="77777777" w:rsidR="00717442" w:rsidRPr="00717442" w:rsidRDefault="00717442" w:rsidP="00717442">
      <w:pPr>
        <w:pStyle w:val="PrecInst"/>
      </w:pPr>
      <w:r w:rsidRPr="004A1FED">
        <w:rPr>
          <w:highlight w:val="yellow"/>
        </w:rPr>
        <w:t>[Note: Delete Third Party if Proponent is also the owner of the Land]</w:t>
      </w:r>
    </w:p>
    <w:p w14:paraId="0F29000C" w14:textId="77777777" w:rsidR="00717442" w:rsidRDefault="00717442" w:rsidP="00717442"/>
    <w:p w14:paraId="32F372A6" w14:textId="77777777" w:rsidR="00717442" w:rsidRPr="004A1FED" w:rsidRDefault="00717442" w:rsidP="00717442">
      <w:pPr>
        <w:pStyle w:val="BodyText"/>
        <w:rPr>
          <w:b/>
        </w:rPr>
      </w:pPr>
      <w:r w:rsidRPr="004A1FED">
        <w:rPr>
          <w:b/>
        </w:rPr>
        <w:t>Background</w:t>
      </w:r>
    </w:p>
    <w:p w14:paraId="40821D2D" w14:textId="77777777" w:rsidR="00717442" w:rsidRDefault="00717442" w:rsidP="00717442">
      <w:pPr>
        <w:pStyle w:val="PrecInst"/>
      </w:pPr>
      <w:r w:rsidRPr="004A1FED">
        <w:rPr>
          <w:highlight w:val="yellow"/>
        </w:rPr>
        <w:t>[For Planning Agreements in connection with a Development Application]</w:t>
      </w:r>
    </w:p>
    <w:p w14:paraId="5AA61D24" w14:textId="77777777" w:rsidR="00717442" w:rsidRPr="004214D2" w:rsidRDefault="00717442" w:rsidP="00717442"/>
    <w:p w14:paraId="31B8C718" w14:textId="77777777" w:rsidR="00717442" w:rsidRDefault="00717442" w:rsidP="00717442">
      <w:pPr>
        <w:pStyle w:val="RecitalNumber"/>
      </w:pPr>
      <w:r>
        <w:t>As at the date of this agreement, the [</w:t>
      </w:r>
      <w:r w:rsidRPr="00953964">
        <w:rPr>
          <w:highlight w:val="lightGray"/>
        </w:rPr>
        <w:t>Developer/Landowner</w:t>
      </w:r>
      <w:r>
        <w:t xml:space="preserve">] is the owner of the Land. </w:t>
      </w:r>
    </w:p>
    <w:p w14:paraId="18BAB578" w14:textId="77777777" w:rsidR="00717442" w:rsidRDefault="00717442" w:rsidP="00717442">
      <w:pPr>
        <w:pStyle w:val="RecitalNumber"/>
      </w:pPr>
      <w:r>
        <w:t xml:space="preserve">On </w:t>
      </w:r>
      <w:r>
        <w:rPr>
          <w:highlight w:val="lightGray"/>
        </w:rPr>
        <w:t>[date]</w:t>
      </w:r>
      <w:r>
        <w:t>, the [</w:t>
      </w:r>
      <w:r w:rsidRPr="00953964">
        <w:rPr>
          <w:highlight w:val="lightGray"/>
        </w:rPr>
        <w:t>Developer/Landowner</w:t>
      </w:r>
      <w:r>
        <w:t>] made a Development Application to the Council for Development Consent to carry out the Development on the Land.</w:t>
      </w:r>
    </w:p>
    <w:p w14:paraId="4DD07696" w14:textId="77777777" w:rsidR="00717442" w:rsidRPr="008B042A" w:rsidRDefault="00717442" w:rsidP="00717442">
      <w:pPr>
        <w:pStyle w:val="RecitalNumber"/>
      </w:pPr>
      <w:r>
        <w:t>The Development Application was accompanied by an offer by the [</w:t>
      </w:r>
      <w:r w:rsidRPr="00953964">
        <w:rPr>
          <w:highlight w:val="lightGray"/>
        </w:rPr>
        <w:t>Developer/Landowner</w:t>
      </w:r>
      <w:r>
        <w:t>] to enter into this agreement to make contributions for public purposes if Development Consent is granted.</w:t>
      </w:r>
    </w:p>
    <w:p w14:paraId="516248F5" w14:textId="77777777" w:rsidR="00717442" w:rsidRDefault="00717442" w:rsidP="00717442">
      <w:pPr>
        <w:pStyle w:val="PrecInst"/>
      </w:pPr>
      <w:r w:rsidRPr="004A1FED">
        <w:rPr>
          <w:highlight w:val="yellow"/>
        </w:rPr>
        <w:t>[For Planning Agreements in connection with a Planning Proposal]</w:t>
      </w:r>
    </w:p>
    <w:p w14:paraId="4295D17F" w14:textId="77777777" w:rsidR="00717442" w:rsidRPr="004214D2" w:rsidRDefault="00717442" w:rsidP="00717442"/>
    <w:p w14:paraId="0892BD99" w14:textId="77777777" w:rsidR="00717442" w:rsidRDefault="00717442" w:rsidP="00717442">
      <w:pPr>
        <w:pStyle w:val="RecitalNumber"/>
      </w:pPr>
      <w:r>
        <w:t xml:space="preserve">On </w:t>
      </w:r>
      <w:r w:rsidRPr="00A205E3">
        <w:rPr>
          <w:highlight w:val="lightGray"/>
        </w:rPr>
        <w:t>[date]</w:t>
      </w:r>
      <w:r>
        <w:t>, the [</w:t>
      </w:r>
      <w:r w:rsidRPr="00953964">
        <w:rPr>
          <w:highlight w:val="lightGray"/>
        </w:rPr>
        <w:t>Developer/Landowner</w:t>
      </w:r>
      <w:r>
        <w:t>] made an application to the Council for the Instrument Change for the purpose of making a Development Application to the Council for Development Consent to carry out the Development on the Land.</w:t>
      </w:r>
    </w:p>
    <w:p w14:paraId="00803C80" w14:textId="77777777" w:rsidR="00717442" w:rsidRPr="00843768" w:rsidRDefault="00717442" w:rsidP="00717442">
      <w:pPr>
        <w:pStyle w:val="RecitalNumber"/>
      </w:pPr>
      <w:r>
        <w:lastRenderedPageBreak/>
        <w:t>The Instrument Change application was accompanied by an offer by the [</w:t>
      </w:r>
      <w:r w:rsidRPr="00953964">
        <w:rPr>
          <w:highlight w:val="lightGray"/>
        </w:rPr>
        <w:t>Developer/Landowner</w:t>
      </w:r>
      <w:r>
        <w:t>] to enter into this agreement to make contributions for public purposes associated with the Instrument Change and the Development.</w:t>
      </w:r>
    </w:p>
    <w:p w14:paraId="52A84C5F" w14:textId="3B32C066" w:rsidR="00602BA0" w:rsidRDefault="00602BA0" w:rsidP="00602BA0">
      <w:pPr>
        <w:pStyle w:val="HW1"/>
      </w:pPr>
      <w:bookmarkStart w:id="3" w:name="_Toc106875739"/>
      <w:bookmarkStart w:id="4" w:name="_Ref106654453"/>
      <w:bookmarkStart w:id="5" w:name="_Ref106654604"/>
      <w:r>
        <w:t>Planning Agreement under the Act</w:t>
      </w:r>
      <w:bookmarkEnd w:id="3"/>
    </w:p>
    <w:p w14:paraId="250BDF39" w14:textId="28323DF4" w:rsidR="00602BA0" w:rsidRPr="00F11145" w:rsidRDefault="00602BA0" w:rsidP="00305971">
      <w:pPr>
        <w:pStyle w:val="HW2"/>
      </w:pPr>
      <w:bookmarkStart w:id="6" w:name="_Toc106875740"/>
      <w:r>
        <w:t>Planning Agreement</w:t>
      </w:r>
      <w:bookmarkEnd w:id="6"/>
    </w:p>
    <w:p w14:paraId="1D86A76A" w14:textId="77777777" w:rsidR="00602BA0" w:rsidRDefault="00602BA0" w:rsidP="00602BA0">
      <w:pPr>
        <w:pStyle w:val="HW3"/>
      </w:pPr>
      <w:r>
        <w:t>The parties agree that this agreement is a planning agreement within the meaning of section 7.4 of the Act.</w:t>
      </w:r>
    </w:p>
    <w:p w14:paraId="51D14B3F" w14:textId="77777777" w:rsidR="00602BA0" w:rsidRDefault="00602BA0" w:rsidP="00602BA0">
      <w:pPr>
        <w:pStyle w:val="HW3"/>
      </w:pPr>
      <w:r>
        <w:t>Schedule 9 of this agreement summarises the requirements for planning agreements under section 7.4 of the Act and the way this agreement addresses those requirements.</w:t>
      </w:r>
    </w:p>
    <w:p w14:paraId="529DAA87" w14:textId="1B57357A" w:rsidR="00CF211C" w:rsidRDefault="00CF211C" w:rsidP="00706675">
      <w:pPr>
        <w:pStyle w:val="HW1"/>
      </w:pPr>
      <w:bookmarkStart w:id="7" w:name="_Toc106875741"/>
      <w:r w:rsidRPr="00CF211C">
        <w:t>Definitions and interpretation</w:t>
      </w:r>
      <w:bookmarkEnd w:id="4"/>
      <w:bookmarkEnd w:id="5"/>
      <w:bookmarkEnd w:id="7"/>
    </w:p>
    <w:p w14:paraId="51C096AF" w14:textId="38D6457A" w:rsidR="00602BA0" w:rsidRDefault="00602BA0" w:rsidP="00305971">
      <w:pPr>
        <w:pStyle w:val="HW2"/>
      </w:pPr>
      <w:bookmarkStart w:id="8" w:name="_Ref106871671"/>
      <w:bookmarkStart w:id="9" w:name="_Ref106873862"/>
      <w:bookmarkStart w:id="10" w:name="_Toc106875742"/>
      <w:r>
        <w:t>Definitions</w:t>
      </w:r>
      <w:bookmarkEnd w:id="8"/>
      <w:bookmarkEnd w:id="9"/>
      <w:bookmarkEnd w:id="10"/>
    </w:p>
    <w:p w14:paraId="05A3E772" w14:textId="138789DD" w:rsidR="00717442" w:rsidRDefault="00717442" w:rsidP="00717442">
      <w:pPr>
        <w:pStyle w:val="Indent2"/>
      </w:pPr>
      <w:r>
        <w:t>In this agreement, unless the context indicates a contrary intention:</w:t>
      </w:r>
    </w:p>
    <w:p w14:paraId="7BF2BCA7" w14:textId="1683F34A" w:rsidR="00717442" w:rsidRPr="00611EB2" w:rsidRDefault="00717442" w:rsidP="00717442">
      <w:pPr>
        <w:pStyle w:val="Definition"/>
      </w:pPr>
      <w:r w:rsidRPr="00611EB2">
        <w:rPr>
          <w:b/>
        </w:rPr>
        <w:t>Act</w:t>
      </w:r>
      <w:r w:rsidRPr="00611EB2">
        <w:t xml:space="preserve"> means the </w:t>
      </w:r>
      <w:r w:rsidRPr="00E957FE">
        <w:rPr>
          <w:i/>
        </w:rPr>
        <w:t>Environmental Planning and Assessment Act 1979</w:t>
      </w:r>
      <w:r w:rsidRPr="00611EB2">
        <w:t xml:space="preserve"> (NSW)</w:t>
      </w:r>
      <w:r w:rsidR="001B5D65">
        <w:t>.</w:t>
      </w:r>
    </w:p>
    <w:p w14:paraId="50CB0A30" w14:textId="6C1874FB" w:rsidR="000232C9" w:rsidRPr="00305971" w:rsidRDefault="000232C9" w:rsidP="00717442">
      <w:pPr>
        <w:pStyle w:val="Definition"/>
      </w:pPr>
      <w:r w:rsidRPr="00305971">
        <w:rPr>
          <w:b/>
          <w:bCs/>
        </w:rPr>
        <w:t>agreement</w:t>
      </w:r>
      <w:r>
        <w:t xml:space="preserve"> means this document and includes all Schedules, </w:t>
      </w:r>
      <w:r w:rsidR="00F11145">
        <w:t>A</w:t>
      </w:r>
      <w:r>
        <w:t>nnexures and other documents or instruments forming part of it.</w:t>
      </w:r>
    </w:p>
    <w:p w14:paraId="66BFAB9F" w14:textId="12065CC2" w:rsidR="00717442" w:rsidRDefault="00717442" w:rsidP="00717442">
      <w:pPr>
        <w:pStyle w:val="Definition"/>
      </w:pPr>
      <w:r w:rsidRPr="00CE0592">
        <w:rPr>
          <w:b/>
        </w:rPr>
        <w:t>Approval</w:t>
      </w:r>
      <w:r>
        <w:t xml:space="preserve"> means any approvals, consents, certificates, permits, endorsements, licences, conditions, </w:t>
      </w:r>
      <w:proofErr w:type="gramStart"/>
      <w:r>
        <w:t>permissions</w:t>
      </w:r>
      <w:proofErr w:type="gramEnd"/>
      <w:r>
        <w:t xml:space="preserve"> or requirements (and any modifications or variations to them) which may be required by Law or by any Authority for the commencement and carrying out of any works required under this agreement or the Development and includes a Development Consent or other approval under the Act</w:t>
      </w:r>
      <w:r w:rsidR="001B5D65">
        <w:t>.</w:t>
      </w:r>
    </w:p>
    <w:p w14:paraId="6227F2D0" w14:textId="19213314" w:rsidR="00717442" w:rsidRDefault="00717442" w:rsidP="00717442">
      <w:pPr>
        <w:pStyle w:val="Definition"/>
      </w:pPr>
      <w:r w:rsidRPr="00CE0592">
        <w:rPr>
          <w:b/>
        </w:rPr>
        <w:t>Authority</w:t>
      </w:r>
      <w:r>
        <w:t xml:space="preserve"> means any government, semi-governmental, statutory, administrative, </w:t>
      </w:r>
      <w:proofErr w:type="gramStart"/>
      <w:r>
        <w:t>fiscal</w:t>
      </w:r>
      <w:proofErr w:type="gramEnd"/>
      <w:r>
        <w:t xml:space="preserve"> or judicial body, department, commission, authority, tribunal, public or other person, agency or entity and includes a certifier accredited under the </w:t>
      </w:r>
      <w:r>
        <w:rPr>
          <w:i/>
          <w:iCs/>
        </w:rPr>
        <w:t>Building and Development Certifiers Act 2018</w:t>
      </w:r>
      <w:r>
        <w:t xml:space="preserve"> (NSW)</w:t>
      </w:r>
      <w:r w:rsidR="001B5D65">
        <w:t>.</w:t>
      </w:r>
    </w:p>
    <w:p w14:paraId="33899C0D" w14:textId="5505814D" w:rsidR="00F11145" w:rsidRDefault="00F11145" w:rsidP="00717442">
      <w:pPr>
        <w:pStyle w:val="Definition"/>
      </w:pPr>
      <w:r>
        <w:rPr>
          <w:b/>
        </w:rPr>
        <w:t xml:space="preserve">Annexure </w:t>
      </w:r>
      <w:r w:rsidRPr="00305971">
        <w:rPr>
          <w:bCs/>
        </w:rPr>
        <w:t>means an annexure to this agreement.</w:t>
      </w:r>
    </w:p>
    <w:p w14:paraId="4F4BF20F" w14:textId="29B14D60" w:rsidR="00717442" w:rsidRDefault="00717442" w:rsidP="00E13197">
      <w:pPr>
        <w:pStyle w:val="BodyText"/>
        <w:ind w:left="709"/>
      </w:pPr>
      <w:r w:rsidRPr="00611EB2">
        <w:rPr>
          <w:b/>
        </w:rPr>
        <w:t>Bank</w:t>
      </w:r>
      <w:r>
        <w:t xml:space="preserve"> </w:t>
      </w:r>
      <w:r w:rsidRPr="00611EB2">
        <w:rPr>
          <w:b/>
        </w:rPr>
        <w:t>Guarantee</w:t>
      </w:r>
      <w:r>
        <w:t xml:space="preserve"> means an irrevocable and unconditional undertaking that:</w:t>
      </w:r>
    </w:p>
    <w:p w14:paraId="2F91FAD3" w14:textId="106E8869" w:rsidR="00717442" w:rsidRDefault="005C1B11" w:rsidP="00717442">
      <w:pPr>
        <w:pStyle w:val="Definitionsuba"/>
      </w:pPr>
      <w:r w:rsidRPr="005C1B11">
        <w:t xml:space="preserve">is an unconditional </w:t>
      </w:r>
      <w:proofErr w:type="gramStart"/>
      <w:r w:rsidRPr="005C1B11">
        <w:t>undertaking</w:t>
      </w:r>
      <w:r>
        <w:t>;</w:t>
      </w:r>
      <w:proofErr w:type="gramEnd"/>
    </w:p>
    <w:p w14:paraId="0E502E2C" w14:textId="7B73E16F" w:rsidR="00717442" w:rsidRDefault="005C1B11" w:rsidP="00717442">
      <w:pPr>
        <w:pStyle w:val="Definitionsuba"/>
      </w:pPr>
      <w:r w:rsidRPr="005C1B11">
        <w:t xml:space="preserve">has no expiry date (or with an expiry date which is </w:t>
      </w:r>
      <w:r>
        <w:t xml:space="preserve">approved by </w:t>
      </w:r>
      <w:r w:rsidR="001B5D65">
        <w:t xml:space="preserve">the </w:t>
      </w:r>
      <w:r>
        <w:t>Council</w:t>
      </w:r>
      <w:proofErr w:type="gramStart"/>
      <w:r>
        <w:t>);</w:t>
      </w:r>
      <w:proofErr w:type="gramEnd"/>
    </w:p>
    <w:p w14:paraId="00B7442A" w14:textId="77777777" w:rsidR="005C1B11" w:rsidRDefault="005C1B11" w:rsidP="005C1B11">
      <w:pPr>
        <w:pStyle w:val="Definitionsuba"/>
      </w:pPr>
      <w:r>
        <w:t>is issued by a trading bank which is:</w:t>
      </w:r>
    </w:p>
    <w:p w14:paraId="11BEB6C8" w14:textId="118DE78A" w:rsidR="005C1B11" w:rsidRDefault="005C1B11" w:rsidP="005C1B11">
      <w:pPr>
        <w:pStyle w:val="Definitionsubi"/>
      </w:pPr>
      <w:r>
        <w:t>within the Sydney metropolitan area; and</w:t>
      </w:r>
    </w:p>
    <w:p w14:paraId="5C76E0FC" w14:textId="66E48E60" w:rsidR="005C1B11" w:rsidRDefault="005C1B11" w:rsidP="005C1B11">
      <w:pPr>
        <w:pStyle w:val="Definitionsubi"/>
      </w:pPr>
      <w:r>
        <w:t>holds a current Australian banking licence; and</w:t>
      </w:r>
    </w:p>
    <w:p w14:paraId="35080655" w14:textId="279C4F7E" w:rsidR="00717442" w:rsidRDefault="005C1B11" w:rsidP="00717442">
      <w:pPr>
        <w:pStyle w:val="Definitionsuba"/>
      </w:pPr>
      <w:r w:rsidRPr="005C1B11">
        <w:rPr>
          <w:rFonts w:eastAsia="Calibri"/>
          <w:color w:val="auto"/>
          <w:szCs w:val="22"/>
          <w:lang w:eastAsia="en-US"/>
        </w:rPr>
        <w:lastRenderedPageBreak/>
        <w:t xml:space="preserve">is in a form and upon such terms and conditions as are acceptable to </w:t>
      </w:r>
      <w:r>
        <w:rPr>
          <w:rFonts w:eastAsia="Calibri"/>
          <w:color w:val="auto"/>
          <w:szCs w:val="22"/>
          <w:lang w:eastAsia="en-US"/>
        </w:rPr>
        <w:t>Council</w:t>
      </w:r>
      <w:r w:rsidR="001B5D65">
        <w:rPr>
          <w:rFonts w:eastAsia="Calibri"/>
          <w:color w:val="auto"/>
          <w:szCs w:val="22"/>
          <w:lang w:eastAsia="en-US"/>
        </w:rPr>
        <w:t>; and</w:t>
      </w:r>
      <w:r w:rsidR="00717442">
        <w:t>,</w:t>
      </w:r>
    </w:p>
    <w:p w14:paraId="2D02F42B" w14:textId="44535484" w:rsidR="00717442" w:rsidRDefault="001B5D65" w:rsidP="00305971">
      <w:pPr>
        <w:pStyle w:val="Definitionsuba"/>
      </w:pPr>
      <w:r>
        <w:t xml:space="preserve">requires payment of </w:t>
      </w:r>
      <w:r w:rsidR="00717442">
        <w:t>an amount or amounts of money to the Council on demand</w:t>
      </w:r>
      <w:r>
        <w:t>.</w:t>
      </w:r>
    </w:p>
    <w:p w14:paraId="5C069E16" w14:textId="09E11256" w:rsidR="00717442" w:rsidRDefault="00717442" w:rsidP="00717442">
      <w:pPr>
        <w:pStyle w:val="Definition"/>
      </w:pPr>
      <w:r w:rsidRPr="00611EB2">
        <w:rPr>
          <w:b/>
        </w:rPr>
        <w:t>Bond</w:t>
      </w:r>
      <w:r>
        <w:t xml:space="preserve"> means a documentary performance bond which must be denominated in Australian dollars and be an unconditional undertaking with all the following requirements. It must:</w:t>
      </w:r>
    </w:p>
    <w:p w14:paraId="04EB987F" w14:textId="77777777" w:rsidR="00717442" w:rsidRDefault="00717442" w:rsidP="00717442">
      <w:pPr>
        <w:pStyle w:val="Definitionsuba"/>
      </w:pPr>
      <w:r>
        <w:t>be signed and issued by an Australian Prudential Regulation Authority (</w:t>
      </w:r>
      <w:r w:rsidRPr="00EE5D58">
        <w:rPr>
          <w:b/>
          <w:bCs/>
        </w:rPr>
        <w:t>APRA</w:t>
      </w:r>
      <w:r>
        <w:t xml:space="preserve">) regulated authorised deposit taking institution or an insurer authorised by APRA to conduct new or renewal insurance business in </w:t>
      </w:r>
      <w:proofErr w:type="gramStart"/>
      <w:r>
        <w:t>Australia;</w:t>
      </w:r>
      <w:proofErr w:type="gramEnd"/>
    </w:p>
    <w:p w14:paraId="5D460631" w14:textId="77777777" w:rsidR="00717442" w:rsidRDefault="00717442" w:rsidP="00717442">
      <w:pPr>
        <w:pStyle w:val="Definitionsuba"/>
      </w:pPr>
      <w:proofErr w:type="gramStart"/>
      <w:r>
        <w:t>have at all times</w:t>
      </w:r>
      <w:proofErr w:type="gramEnd"/>
      <w:r>
        <w:t xml:space="preserve"> an investment grade security rating from an industry recognised rating agency of at least:</w:t>
      </w:r>
    </w:p>
    <w:p w14:paraId="62687FA2" w14:textId="77777777" w:rsidR="00717442" w:rsidRDefault="00717442" w:rsidP="00717442">
      <w:pPr>
        <w:pStyle w:val="Definitionsubi"/>
      </w:pPr>
      <w:r>
        <w:t xml:space="preserve">BBB+ (Standard &amp; </w:t>
      </w:r>
      <w:proofErr w:type="spellStart"/>
      <w:r>
        <w:t>Poors</w:t>
      </w:r>
      <w:proofErr w:type="spellEnd"/>
      <w:r>
        <w:t xml:space="preserve"> and Fitch</w:t>
      </w:r>
      <w:proofErr w:type="gramStart"/>
      <w:r>
        <w:t>);</w:t>
      </w:r>
      <w:proofErr w:type="gramEnd"/>
    </w:p>
    <w:p w14:paraId="5DF55107" w14:textId="77777777" w:rsidR="00717442" w:rsidRDefault="00717442" w:rsidP="00717442">
      <w:pPr>
        <w:pStyle w:val="Definitionsubi"/>
      </w:pPr>
      <w:r>
        <w:t>Baa 1 (</w:t>
      </w:r>
      <w:proofErr w:type="spellStart"/>
      <w:r>
        <w:t>Moodys</w:t>
      </w:r>
      <w:proofErr w:type="spellEnd"/>
      <w:r>
        <w:t>); or</w:t>
      </w:r>
    </w:p>
    <w:p w14:paraId="273257F4" w14:textId="77777777" w:rsidR="00717442" w:rsidRDefault="00717442" w:rsidP="00717442">
      <w:pPr>
        <w:pStyle w:val="Definitionsubi"/>
      </w:pPr>
      <w:proofErr w:type="spellStart"/>
      <w:r>
        <w:t>bbb</w:t>
      </w:r>
      <w:proofErr w:type="spellEnd"/>
      <w:r>
        <w:t xml:space="preserve"> (Bests</w:t>
      </w:r>
      <w:proofErr w:type="gramStart"/>
      <w:r>
        <w:t>);</w:t>
      </w:r>
      <w:proofErr w:type="gramEnd"/>
    </w:p>
    <w:p w14:paraId="51650062" w14:textId="77777777" w:rsidR="00717442" w:rsidRDefault="00717442" w:rsidP="00717442">
      <w:pPr>
        <w:pStyle w:val="Definitionsuba"/>
      </w:pPr>
      <w:r>
        <w:t xml:space="preserve">be issued on behalf of the </w:t>
      </w:r>
      <w:proofErr w:type="gramStart"/>
      <w:r>
        <w:t>Developer;</w:t>
      </w:r>
      <w:proofErr w:type="gramEnd"/>
      <w:r>
        <w:t xml:space="preserve"> </w:t>
      </w:r>
    </w:p>
    <w:p w14:paraId="2ACC9A27" w14:textId="77777777" w:rsidR="00717442" w:rsidRDefault="00717442" w:rsidP="00717442">
      <w:pPr>
        <w:pStyle w:val="Definitionsuba"/>
      </w:pPr>
      <w:r>
        <w:t xml:space="preserve">have no expiry or end </w:t>
      </w:r>
      <w:proofErr w:type="gramStart"/>
      <w:r>
        <w:t>date;</w:t>
      </w:r>
      <w:proofErr w:type="gramEnd"/>
    </w:p>
    <w:p w14:paraId="064288E3" w14:textId="4FBE52FE" w:rsidR="00717442" w:rsidRDefault="00717442" w:rsidP="00717442">
      <w:pPr>
        <w:pStyle w:val="Definitionsuba"/>
      </w:pPr>
      <w:r>
        <w:t xml:space="preserve">have the beneficiary as </w:t>
      </w:r>
      <w:r w:rsidR="00F11145">
        <w:t xml:space="preserve">the </w:t>
      </w:r>
      <w:proofErr w:type="gramStart"/>
      <w:r>
        <w:t>Council;</w:t>
      </w:r>
      <w:proofErr w:type="gramEnd"/>
      <w:r>
        <w:t xml:space="preserve"> </w:t>
      </w:r>
    </w:p>
    <w:p w14:paraId="418A2137" w14:textId="77777777" w:rsidR="00717442" w:rsidRDefault="00717442" w:rsidP="00717442">
      <w:pPr>
        <w:pStyle w:val="Definitionsuba"/>
      </w:pPr>
      <w:r>
        <w:t xml:space="preserve">be </w:t>
      </w:r>
      <w:proofErr w:type="gramStart"/>
      <w:r>
        <w:t>irrevocable;</w:t>
      </w:r>
      <w:proofErr w:type="gramEnd"/>
    </w:p>
    <w:p w14:paraId="6B291006" w14:textId="77777777" w:rsidR="00717442" w:rsidRDefault="00717442" w:rsidP="00717442">
      <w:pPr>
        <w:pStyle w:val="Definitionsuba"/>
      </w:pPr>
      <w:r>
        <w:t>state either individually, or in total with other lodged compliant forms of Security, the relevant minimum amount required to be lodged as security; and</w:t>
      </w:r>
    </w:p>
    <w:p w14:paraId="2158963D" w14:textId="79A9701F" w:rsidR="00717442" w:rsidRPr="00611EB2" w:rsidRDefault="00717442" w:rsidP="00717442">
      <w:pPr>
        <w:pStyle w:val="Definitionsuba"/>
      </w:pPr>
      <w:r>
        <w:t xml:space="preserve">state the purpose of the deposit required in accordance with this </w:t>
      </w:r>
      <w:r w:rsidR="00F11145">
        <w:t>agreement</w:t>
      </w:r>
      <w:r w:rsidR="001B5D65">
        <w:t>.</w:t>
      </w:r>
    </w:p>
    <w:p w14:paraId="5E8876E7" w14:textId="743F3B63" w:rsidR="00717442" w:rsidRDefault="00717442" w:rsidP="00717442">
      <w:pPr>
        <w:pStyle w:val="Definition"/>
      </w:pPr>
      <w:r w:rsidRPr="00611EB2">
        <w:rPr>
          <w:b/>
        </w:rPr>
        <w:t>Business Day</w:t>
      </w:r>
      <w:r>
        <w:t xml:space="preserve"> means a day on which banks are open for general banking business in Sydney, excluding Saturdays and Sundays</w:t>
      </w:r>
      <w:r w:rsidR="001B5D65">
        <w:t>.</w:t>
      </w:r>
    </w:p>
    <w:p w14:paraId="34466678" w14:textId="725BBCC8" w:rsidR="00717442" w:rsidRPr="00F53C30" w:rsidRDefault="00717442" w:rsidP="00717442">
      <w:pPr>
        <w:pStyle w:val="Definition"/>
      </w:pPr>
      <w:r w:rsidRPr="00F53C30">
        <w:rPr>
          <w:b/>
          <w:bCs/>
        </w:rPr>
        <w:t>Certificate</w:t>
      </w:r>
      <w:r>
        <w:t xml:space="preserve"> means a </w:t>
      </w:r>
      <w:r w:rsidRPr="00F53C30">
        <w:t>Construction</w:t>
      </w:r>
      <w:r>
        <w:t xml:space="preserve"> Certificate, Occupation Certificate, Subdivision Works Certificate or Subdivision Certificate</w:t>
      </w:r>
      <w:r w:rsidR="001B5D65">
        <w:t>.</w:t>
      </w:r>
    </w:p>
    <w:p w14:paraId="0BD5C850" w14:textId="77777777" w:rsidR="00717442" w:rsidRDefault="00717442" w:rsidP="00717442">
      <w:pPr>
        <w:pStyle w:val="Definition"/>
      </w:pPr>
      <w:r w:rsidRPr="00611EB2">
        <w:rPr>
          <w:b/>
        </w:rPr>
        <w:t>Claim</w:t>
      </w:r>
      <w:r w:rsidRPr="00AB32EC">
        <w:t xml:space="preserve"> means any claim, loss, liability, damage, proceeding, order, judgment or </w:t>
      </w:r>
      <w:proofErr w:type="gramStart"/>
      <w:r w:rsidRPr="00AB32EC">
        <w:t>expense</w:t>
      </w:r>
      <w:r>
        <w:t>;</w:t>
      </w:r>
      <w:proofErr w:type="gramEnd"/>
    </w:p>
    <w:p w14:paraId="237259D0" w14:textId="0CBB704E" w:rsidR="00717442" w:rsidRPr="00305AC0" w:rsidRDefault="00717442" w:rsidP="00717442">
      <w:pPr>
        <w:pStyle w:val="Definition"/>
        <w:rPr>
          <w:b/>
          <w:bCs/>
        </w:rPr>
      </w:pPr>
      <w:r w:rsidRPr="00305AC0">
        <w:rPr>
          <w:b/>
          <w:bCs/>
        </w:rPr>
        <w:t>Compliance Certificate</w:t>
      </w:r>
      <w:r>
        <w:t xml:space="preserve"> </w:t>
      </w:r>
      <w:r w:rsidRPr="00305AC0">
        <w:t>means a</w:t>
      </w:r>
      <w:r>
        <w:t xml:space="preserve"> compliance certificate as defined under section 6.4 of the Act</w:t>
      </w:r>
      <w:r w:rsidR="001B5D65">
        <w:t>.</w:t>
      </w:r>
    </w:p>
    <w:p w14:paraId="74EC559A" w14:textId="0DD02220" w:rsidR="00717442" w:rsidRDefault="00717442" w:rsidP="00717442">
      <w:pPr>
        <w:pStyle w:val="Definition"/>
      </w:pPr>
      <w:r w:rsidRPr="00611EB2">
        <w:rPr>
          <w:b/>
        </w:rPr>
        <w:t>Construction</w:t>
      </w:r>
      <w:r>
        <w:t xml:space="preserve"> </w:t>
      </w:r>
      <w:r w:rsidRPr="00611EB2">
        <w:rPr>
          <w:b/>
        </w:rPr>
        <w:t>Certificate</w:t>
      </w:r>
      <w:r>
        <w:t xml:space="preserve"> means a construction certificate as defined under section 6.4 of the Act</w:t>
      </w:r>
      <w:r w:rsidR="001B5D65">
        <w:t>.</w:t>
      </w:r>
    </w:p>
    <w:p w14:paraId="299CFB5E" w14:textId="7D6DCA94" w:rsidR="00717442" w:rsidRDefault="00717442" w:rsidP="00717442">
      <w:pPr>
        <w:pStyle w:val="Definition"/>
      </w:pPr>
      <w:r w:rsidRPr="00192BA1">
        <w:rPr>
          <w:b/>
        </w:rPr>
        <w:t>Construction</w:t>
      </w:r>
      <w:r>
        <w:t xml:space="preserve"> </w:t>
      </w:r>
      <w:r w:rsidRPr="00611EB2">
        <w:rPr>
          <w:b/>
        </w:rPr>
        <w:t>Terms</w:t>
      </w:r>
      <w:r>
        <w:t xml:space="preserve"> means the terms set out in</w:t>
      </w:r>
      <w:r w:rsidR="006B680D">
        <w:t xml:space="preserve"> </w:t>
      </w:r>
      <w:r w:rsidR="006B680D">
        <w:fldChar w:fldCharType="begin"/>
      </w:r>
      <w:r w:rsidR="006B680D">
        <w:instrText xml:space="preserve"> REF _Ref106654851 \r \h </w:instrText>
      </w:r>
      <w:r w:rsidR="006B680D">
        <w:fldChar w:fldCharType="separate"/>
      </w:r>
      <w:r w:rsidR="006B680D">
        <w:t>Schedule 6</w:t>
      </w:r>
      <w:r w:rsidR="006B680D">
        <w:fldChar w:fldCharType="end"/>
      </w:r>
      <w:r>
        <w:t>;</w:t>
      </w:r>
    </w:p>
    <w:p w14:paraId="066419E5" w14:textId="04B9EB89" w:rsidR="00717442" w:rsidRPr="00245E1A" w:rsidRDefault="00717442" w:rsidP="00717442">
      <w:pPr>
        <w:pStyle w:val="Definition"/>
      </w:pPr>
      <w:r>
        <w:rPr>
          <w:b/>
          <w:bCs/>
        </w:rPr>
        <w:t>Contribution Item</w:t>
      </w:r>
      <w:r>
        <w:t xml:space="preserve"> means an item listed in the Contributions Schedule</w:t>
      </w:r>
      <w:r w:rsidR="001B5D65">
        <w:t>.</w:t>
      </w:r>
    </w:p>
    <w:p w14:paraId="49422A60" w14:textId="6B8DAC4D" w:rsidR="00717442" w:rsidRPr="003D048D" w:rsidRDefault="00717442" w:rsidP="00717442">
      <w:pPr>
        <w:pStyle w:val="Definition"/>
      </w:pPr>
      <w:r>
        <w:rPr>
          <w:b/>
          <w:bCs/>
        </w:rPr>
        <w:t>Contributions</w:t>
      </w:r>
      <w:r>
        <w:t xml:space="preserve"> means the dedication of land, payment of monetary contributions and provision of material public benefits required under this agreement, the nature and extent of which are set out in the Contributions Schedule</w:t>
      </w:r>
      <w:r w:rsidR="001B5D65">
        <w:t>.</w:t>
      </w:r>
    </w:p>
    <w:p w14:paraId="0A6089F5" w14:textId="3517F564" w:rsidR="00717442" w:rsidRDefault="00717442" w:rsidP="00717442">
      <w:pPr>
        <w:pStyle w:val="Definition"/>
      </w:pPr>
      <w:r w:rsidRPr="00611EB2">
        <w:rPr>
          <w:b/>
        </w:rPr>
        <w:lastRenderedPageBreak/>
        <w:t>Contributions</w:t>
      </w:r>
      <w:r>
        <w:t xml:space="preserve"> </w:t>
      </w:r>
      <w:r w:rsidRPr="00611EB2">
        <w:rPr>
          <w:b/>
        </w:rPr>
        <w:t>Plan</w:t>
      </w:r>
      <w:r>
        <w:t xml:space="preserve"> has the same meaning as under the Act</w:t>
      </w:r>
      <w:r w:rsidR="001B5D65">
        <w:t>.</w:t>
      </w:r>
    </w:p>
    <w:p w14:paraId="349930C1" w14:textId="0549D24C" w:rsidR="00717442" w:rsidRPr="00DF4CFB" w:rsidRDefault="00717442" w:rsidP="00717442">
      <w:pPr>
        <w:pStyle w:val="Definition"/>
      </w:pPr>
      <w:r>
        <w:rPr>
          <w:b/>
        </w:rPr>
        <w:t xml:space="preserve">Contributions </w:t>
      </w:r>
      <w:r w:rsidRPr="00DF4CFB">
        <w:rPr>
          <w:b/>
        </w:rPr>
        <w:t>Schedule</w:t>
      </w:r>
      <w:r>
        <w:rPr>
          <w:bCs/>
        </w:rPr>
        <w:t xml:space="preserve"> means</w:t>
      </w:r>
      <w:r w:rsidR="00E13197">
        <w:rPr>
          <w:bCs/>
        </w:rPr>
        <w:t xml:space="preserve"> the table contained in</w:t>
      </w:r>
      <w:r>
        <w:rPr>
          <w:bCs/>
        </w:rPr>
        <w:t xml:space="preserve"> </w:t>
      </w:r>
      <w:r w:rsidR="001B5D65">
        <w:rPr>
          <w:bCs/>
        </w:rPr>
        <w:fldChar w:fldCharType="begin"/>
      </w:r>
      <w:r w:rsidR="001B5D65">
        <w:rPr>
          <w:bCs/>
        </w:rPr>
        <w:instrText xml:space="preserve"> REF _Ref106802108 \r \h </w:instrText>
      </w:r>
      <w:r w:rsidR="001B5D65">
        <w:rPr>
          <w:bCs/>
        </w:rPr>
      </w:r>
      <w:r w:rsidR="001B5D65">
        <w:rPr>
          <w:bCs/>
        </w:rPr>
        <w:fldChar w:fldCharType="separate"/>
      </w:r>
      <w:r w:rsidR="001B5D65">
        <w:rPr>
          <w:bCs/>
        </w:rPr>
        <w:t>Schedule 2</w:t>
      </w:r>
      <w:r w:rsidR="001B5D65">
        <w:rPr>
          <w:bCs/>
        </w:rPr>
        <w:fldChar w:fldCharType="end"/>
      </w:r>
      <w:r w:rsidR="001B5D65">
        <w:rPr>
          <w:bCs/>
        </w:rPr>
        <w:t>.</w:t>
      </w:r>
    </w:p>
    <w:p w14:paraId="73F03127" w14:textId="630FBF19" w:rsidR="00717442" w:rsidRDefault="00717442" w:rsidP="00717442">
      <w:pPr>
        <w:pStyle w:val="Definition"/>
      </w:pPr>
      <w:r w:rsidRPr="00DF4CFB">
        <w:rPr>
          <w:b/>
        </w:rPr>
        <w:t>CPI</w:t>
      </w:r>
      <w:r>
        <w:t xml:space="preserve"> means the </w:t>
      </w:r>
      <w:proofErr w:type="gramStart"/>
      <w:r>
        <w:t>All Groups</w:t>
      </w:r>
      <w:proofErr w:type="gramEnd"/>
      <w:r>
        <w:t xml:space="preserve"> Consumer Price Index applicable to Sydney published by the Australian Bureau of Statistics</w:t>
      </w:r>
      <w:r w:rsidR="001B5D65">
        <w:t>.</w:t>
      </w:r>
    </w:p>
    <w:p w14:paraId="609AAB96" w14:textId="6E2311B9" w:rsidR="00717442" w:rsidRDefault="00717442" w:rsidP="00717442">
      <w:pPr>
        <w:pStyle w:val="Definition"/>
      </w:pPr>
      <w:r w:rsidRPr="00CE0592">
        <w:rPr>
          <w:b/>
        </w:rPr>
        <w:t>Damages</w:t>
      </w:r>
      <w:r>
        <w:t xml:space="preserve"> means all liabilities, losses, damages, </w:t>
      </w:r>
      <w:proofErr w:type="gramStart"/>
      <w:r>
        <w:t>costs</w:t>
      </w:r>
      <w:proofErr w:type="gramEnd"/>
      <w:r>
        <w:t xml:space="preserve"> and expenses, including legal fees and disbursements </w:t>
      </w:r>
      <w:r w:rsidRPr="00486C7B">
        <w:t>and</w:t>
      </w:r>
      <w:r>
        <w:t xml:space="preserve"> costs of investigation, litigation, settlement, judgment, interest and penalties</w:t>
      </w:r>
      <w:r w:rsidR="001B5D65">
        <w:t>.</w:t>
      </w:r>
    </w:p>
    <w:p w14:paraId="28B5949A" w14:textId="526BD8C6" w:rsidR="00717442" w:rsidRDefault="00717442" w:rsidP="00717442">
      <w:pPr>
        <w:pStyle w:val="Definition"/>
      </w:pPr>
      <w:r w:rsidRPr="00A117EA">
        <w:rPr>
          <w:b/>
        </w:rPr>
        <w:t>Dealing</w:t>
      </w:r>
      <w:r>
        <w:t>, in relation to the Land, means, without limitation, selling, transferring, assigning, mortgaging, charging, encumbering or otherwise dealing with the Land</w:t>
      </w:r>
      <w:r w:rsidR="001B5D65">
        <w:t>.</w:t>
      </w:r>
    </w:p>
    <w:p w14:paraId="39FC8311" w14:textId="4E66683F" w:rsidR="00717442" w:rsidRPr="00170494" w:rsidRDefault="00717442" w:rsidP="00717442">
      <w:pPr>
        <w:pStyle w:val="Definition"/>
      </w:pPr>
      <w:r w:rsidRPr="00E13197">
        <w:rPr>
          <w:b/>
          <w:bCs/>
        </w:rPr>
        <w:t>Developer</w:t>
      </w:r>
      <w:r>
        <w:t xml:space="preserve"> means the Proponent and the Landowner, jointly and severally;</w:t>
      </w:r>
      <w:r w:rsidR="00E13197">
        <w:t xml:space="preserve"> </w:t>
      </w:r>
      <w:r w:rsidRPr="00E13197">
        <w:rPr>
          <w:b/>
          <w:bCs/>
          <w:i/>
          <w:iCs/>
        </w:rPr>
        <w:t>[</w:t>
      </w:r>
      <w:r w:rsidRPr="00E13197">
        <w:rPr>
          <w:b/>
          <w:bCs/>
          <w:i/>
          <w:iCs/>
          <w:highlight w:val="yellow"/>
        </w:rPr>
        <w:t>Note: If the Proponent is the owner of the land the definition of Developer can be deleted</w:t>
      </w:r>
      <w:r w:rsidRPr="00E13197">
        <w:rPr>
          <w:b/>
          <w:bCs/>
          <w:i/>
          <w:iCs/>
        </w:rPr>
        <w:t>]</w:t>
      </w:r>
    </w:p>
    <w:p w14:paraId="273CFE4A" w14:textId="0E67F36F" w:rsidR="00717442" w:rsidRDefault="00717442" w:rsidP="00717442">
      <w:pPr>
        <w:pStyle w:val="Definition"/>
      </w:pPr>
      <w:r w:rsidRPr="00A117EA">
        <w:rPr>
          <w:b/>
        </w:rPr>
        <w:t>Development</w:t>
      </w:r>
      <w:r>
        <w:t xml:space="preserve"> is described in the Reference Schedule</w:t>
      </w:r>
      <w:r w:rsidR="00FD0F36">
        <w:t>.</w:t>
      </w:r>
    </w:p>
    <w:p w14:paraId="69F431ED" w14:textId="725B3108" w:rsidR="00717442" w:rsidRDefault="00717442" w:rsidP="00717442">
      <w:pPr>
        <w:pStyle w:val="Definition"/>
      </w:pPr>
      <w:r w:rsidRPr="00A117EA">
        <w:rPr>
          <w:b/>
        </w:rPr>
        <w:t>Development Application</w:t>
      </w:r>
      <w:r>
        <w:t xml:space="preserve"> has the same meaning as in the Act</w:t>
      </w:r>
      <w:r w:rsidR="00E13197">
        <w:t>.</w:t>
      </w:r>
    </w:p>
    <w:p w14:paraId="582C3128" w14:textId="28DB28A4" w:rsidR="00717442" w:rsidRDefault="00717442" w:rsidP="00717442">
      <w:pPr>
        <w:pStyle w:val="Definition"/>
      </w:pPr>
      <w:r w:rsidRPr="00A117EA">
        <w:rPr>
          <w:b/>
        </w:rPr>
        <w:t>Development Consent</w:t>
      </w:r>
      <w:r>
        <w:t xml:space="preserve"> has the same meaning as in the Act and includes any Development Consent as modified</w:t>
      </w:r>
      <w:r w:rsidR="000232C9">
        <w:t>.</w:t>
      </w:r>
    </w:p>
    <w:p w14:paraId="3266A020" w14:textId="68B4E027" w:rsidR="00717442" w:rsidRPr="00AF1071" w:rsidRDefault="00717442" w:rsidP="00717442">
      <w:pPr>
        <w:pStyle w:val="Definition"/>
      </w:pPr>
      <w:r>
        <w:rPr>
          <w:b/>
          <w:bCs/>
        </w:rPr>
        <w:t>Explanatory note</w:t>
      </w:r>
      <w:r>
        <w:t xml:space="preserve"> means the explanatory note relating to and publicly notified with this agreement, as required by </w:t>
      </w:r>
      <w:r w:rsidR="00CE59E0">
        <w:t>section</w:t>
      </w:r>
      <w:r>
        <w:t xml:space="preserve"> 2</w:t>
      </w:r>
      <w:r w:rsidR="00CE59E0">
        <w:t>05</w:t>
      </w:r>
      <w:r>
        <w:t xml:space="preserve"> of the Regulation</w:t>
      </w:r>
      <w:r w:rsidR="000232C9">
        <w:t>.</w:t>
      </w:r>
    </w:p>
    <w:p w14:paraId="2619C83D" w14:textId="3AC0A69C" w:rsidR="00717442" w:rsidRDefault="00717442" w:rsidP="00717442">
      <w:pPr>
        <w:pStyle w:val="Definition"/>
      </w:pPr>
      <w:r w:rsidRPr="00A117EA">
        <w:rPr>
          <w:b/>
        </w:rPr>
        <w:t>GST</w:t>
      </w:r>
      <w:r>
        <w:t xml:space="preserve"> has the same meaning as in the GST Law</w:t>
      </w:r>
      <w:r w:rsidR="000232C9">
        <w:t>.</w:t>
      </w:r>
    </w:p>
    <w:p w14:paraId="4623931E" w14:textId="0BC47F60" w:rsidR="00717442" w:rsidRDefault="00717442" w:rsidP="00717442">
      <w:pPr>
        <w:pStyle w:val="Definition"/>
      </w:pPr>
      <w:r w:rsidRPr="00A117EA">
        <w:rPr>
          <w:b/>
        </w:rPr>
        <w:t>GST</w:t>
      </w:r>
      <w:r>
        <w:t xml:space="preserve"> </w:t>
      </w:r>
      <w:r w:rsidRPr="00A117EA">
        <w:rPr>
          <w:b/>
        </w:rPr>
        <w:t>Law</w:t>
      </w:r>
      <w:r>
        <w:t xml:space="preserve"> has the meaning given to that term in </w:t>
      </w:r>
      <w:r w:rsidRPr="00E957FE">
        <w:rPr>
          <w:i/>
        </w:rPr>
        <w:t>A New Tax System (Goods and Services Tax) Act 1999</w:t>
      </w:r>
      <w:r>
        <w:t xml:space="preserve"> (</w:t>
      </w:r>
      <w:proofErr w:type="spellStart"/>
      <w:r>
        <w:t>Cth</w:t>
      </w:r>
      <w:proofErr w:type="spellEnd"/>
      <w:r>
        <w:t>) and any other Act or regulation relating to the imposition of or administration of the GST</w:t>
      </w:r>
      <w:r w:rsidR="000232C9">
        <w:t>.</w:t>
      </w:r>
    </w:p>
    <w:p w14:paraId="058403F8" w14:textId="77777777" w:rsidR="000232C9" w:rsidRPr="00BF06B8" w:rsidRDefault="000232C9" w:rsidP="000232C9">
      <w:pPr>
        <w:pStyle w:val="Definition"/>
      </w:pPr>
      <w:r>
        <w:rPr>
          <w:b/>
        </w:rPr>
        <w:t>Insolvent</w:t>
      </w:r>
      <w:r>
        <w:t xml:space="preserve"> means,</w:t>
      </w:r>
      <w:r w:rsidRPr="00BF06B8">
        <w:t xml:space="preserve"> in relation to a party:</w:t>
      </w:r>
    </w:p>
    <w:p w14:paraId="3498EBA7" w14:textId="77777777" w:rsidR="000232C9" w:rsidRPr="00BF06B8" w:rsidRDefault="000232C9" w:rsidP="000232C9">
      <w:pPr>
        <w:pStyle w:val="Definitionsuba"/>
      </w:pPr>
      <w:r w:rsidRPr="00BF06B8">
        <w:t xml:space="preserve">that party makes an arrangement, compromise or composition with, or assignment for, the benefit of its creditors or a class of </w:t>
      </w:r>
      <w:proofErr w:type="gramStart"/>
      <w:r w:rsidRPr="00BF06B8">
        <w:t>them;</w:t>
      </w:r>
      <w:proofErr w:type="gramEnd"/>
    </w:p>
    <w:p w14:paraId="69954619" w14:textId="77777777" w:rsidR="000232C9" w:rsidRPr="00BF06B8" w:rsidRDefault="000232C9" w:rsidP="000232C9">
      <w:pPr>
        <w:pStyle w:val="Definitionsuba"/>
      </w:pPr>
      <w:r w:rsidRPr="00BF06B8">
        <w:t xml:space="preserve">a receiver, receiver and manager, administrator, provisional liquidator, trustee, controller, inspector or analogous person is appointed in relation to, or over, all or any part of that party’s business, assets or </w:t>
      </w:r>
      <w:proofErr w:type="gramStart"/>
      <w:r w:rsidRPr="00BF06B8">
        <w:t>securities;</w:t>
      </w:r>
      <w:proofErr w:type="gramEnd"/>
    </w:p>
    <w:p w14:paraId="1EAF2485" w14:textId="77777777" w:rsidR="000232C9" w:rsidRPr="00BF06B8" w:rsidRDefault="000232C9" w:rsidP="000232C9">
      <w:pPr>
        <w:pStyle w:val="Definitionsuba"/>
      </w:pPr>
      <w:r w:rsidRPr="00BF06B8">
        <w:t xml:space="preserve">a presumption of insolvency has arisen under legislation because of the party’s failure to comply with a statutory demand or analogous </w:t>
      </w:r>
      <w:proofErr w:type="gramStart"/>
      <w:r w:rsidRPr="00BF06B8">
        <w:t>process;</w:t>
      </w:r>
      <w:proofErr w:type="gramEnd"/>
    </w:p>
    <w:p w14:paraId="4018CA53" w14:textId="77777777" w:rsidR="000232C9" w:rsidRPr="00BF06B8" w:rsidRDefault="000232C9" w:rsidP="000232C9">
      <w:pPr>
        <w:pStyle w:val="Definitionsuba"/>
      </w:pPr>
      <w:r w:rsidRPr="00BF06B8">
        <w:t>an application for the winding up of, or for the appointment of a receiver to, that party, other than winding up for the purpose of solvent reconstruction or re amalgamation, is presented and not withdrawn or dismissed within [21] days (or such longer period agreed to by the parties), or an order is made or an effective resolution is passed for the winding up of, or for the appointment of a receiver to, that party, or any analogous application is made or proceedings initiated;</w:t>
      </w:r>
    </w:p>
    <w:p w14:paraId="12169AFC" w14:textId="77777777" w:rsidR="000232C9" w:rsidRPr="00BF06B8" w:rsidRDefault="000232C9" w:rsidP="000232C9">
      <w:pPr>
        <w:pStyle w:val="Definitionsuba"/>
      </w:pPr>
      <w:r w:rsidRPr="00BF06B8">
        <w:t xml:space="preserve">any shareholder or director of that party convenes a meeting for the purpose of considering or passing any resolution for the winding up or administration of that </w:t>
      </w:r>
      <w:proofErr w:type="gramStart"/>
      <w:r w:rsidRPr="00BF06B8">
        <w:t>party;</w:t>
      </w:r>
      <w:proofErr w:type="gramEnd"/>
    </w:p>
    <w:p w14:paraId="08447E4E" w14:textId="77777777" w:rsidR="000232C9" w:rsidRPr="00BF06B8" w:rsidRDefault="000232C9" w:rsidP="000232C9">
      <w:pPr>
        <w:pStyle w:val="Definitionsuba"/>
      </w:pPr>
      <w:r w:rsidRPr="00BF06B8">
        <w:lastRenderedPageBreak/>
        <w:t xml:space="preserve">that is an individual, a creditor’s petition or a debtor’s petition is presented to the Official Receiver or analogous authority in relation to that </w:t>
      </w:r>
      <w:proofErr w:type="gramStart"/>
      <w:r w:rsidRPr="00BF06B8">
        <w:t>party;</w:t>
      </w:r>
      <w:proofErr w:type="gramEnd"/>
    </w:p>
    <w:p w14:paraId="46AE381F" w14:textId="77777777" w:rsidR="000232C9" w:rsidRPr="00BF06B8" w:rsidRDefault="000232C9" w:rsidP="000232C9">
      <w:pPr>
        <w:pStyle w:val="Definitionsuba"/>
      </w:pPr>
      <w:r w:rsidRPr="00BF06B8">
        <w:t xml:space="preserve">an execution or analogous process is levied or enforced against the property of that </w:t>
      </w:r>
      <w:proofErr w:type="gramStart"/>
      <w:r w:rsidRPr="00BF06B8">
        <w:t>party;</w:t>
      </w:r>
      <w:proofErr w:type="gramEnd"/>
    </w:p>
    <w:p w14:paraId="24ABE989" w14:textId="77777777" w:rsidR="000232C9" w:rsidRPr="00BF06B8" w:rsidRDefault="000232C9" w:rsidP="000232C9">
      <w:pPr>
        <w:pStyle w:val="Definitionsuba"/>
      </w:pPr>
      <w:r w:rsidRPr="00BF06B8">
        <w:t xml:space="preserve">that party ceases or suspends, or threatens to cease or suspend, the conduct of all or a substantial part of its </w:t>
      </w:r>
      <w:proofErr w:type="gramStart"/>
      <w:r w:rsidRPr="00BF06B8">
        <w:t>business;</w:t>
      </w:r>
      <w:proofErr w:type="gramEnd"/>
    </w:p>
    <w:p w14:paraId="722AF24D" w14:textId="77777777" w:rsidR="000232C9" w:rsidRPr="00BF06B8" w:rsidRDefault="000232C9" w:rsidP="000232C9">
      <w:pPr>
        <w:pStyle w:val="Definitionsuba"/>
      </w:pPr>
      <w:r w:rsidRPr="00BF06B8">
        <w:t xml:space="preserve">that party disposes of, or threatens to dispose of, a substantial part of its </w:t>
      </w:r>
      <w:proofErr w:type="gramStart"/>
      <w:r w:rsidRPr="00BF06B8">
        <w:t>assets;</w:t>
      </w:r>
      <w:proofErr w:type="gramEnd"/>
    </w:p>
    <w:p w14:paraId="749E6363" w14:textId="77777777" w:rsidR="000232C9" w:rsidRPr="00BF06B8" w:rsidRDefault="000232C9" w:rsidP="000232C9">
      <w:pPr>
        <w:pStyle w:val="Definitionsuba"/>
      </w:pPr>
      <w:r w:rsidRPr="00BF06B8">
        <w:t>that party stops or suspends, or threatens to stop or suspend, payment of all or a class of its debts; or</w:t>
      </w:r>
    </w:p>
    <w:p w14:paraId="7B57D10F" w14:textId="77777777" w:rsidR="000232C9" w:rsidRPr="00BF06B8" w:rsidRDefault="000232C9" w:rsidP="000232C9">
      <w:pPr>
        <w:pStyle w:val="Definitionsuba"/>
      </w:pPr>
      <w:r w:rsidRPr="00BF06B8">
        <w:t>that party is unable to pay the party’s debts as and when they become due and payable.</w:t>
      </w:r>
    </w:p>
    <w:p w14:paraId="37AE5287" w14:textId="3F4B0D62" w:rsidR="00717442" w:rsidRDefault="00717442" w:rsidP="00717442">
      <w:pPr>
        <w:pStyle w:val="Definition"/>
      </w:pPr>
      <w:r w:rsidRPr="00A117EA">
        <w:rPr>
          <w:b/>
        </w:rPr>
        <w:t>Instrument</w:t>
      </w:r>
      <w:r>
        <w:t xml:space="preserve"> </w:t>
      </w:r>
      <w:r w:rsidRPr="00A117EA">
        <w:rPr>
          <w:b/>
        </w:rPr>
        <w:t>Change</w:t>
      </w:r>
      <w:r>
        <w:t xml:space="preserve"> means an amendment to the LEP or any other environmental planning instrument</w:t>
      </w:r>
      <w:r>
        <w:rPr>
          <w:i/>
          <w:iCs/>
        </w:rPr>
        <w:t xml:space="preserve"> </w:t>
      </w:r>
      <w:r>
        <w:t>in response to the Planning Proposal</w:t>
      </w:r>
      <w:r w:rsidR="000232C9">
        <w:t>.</w:t>
      </w:r>
    </w:p>
    <w:p w14:paraId="35A0C927" w14:textId="37BCE910" w:rsidR="00717442" w:rsidRPr="00AF1071" w:rsidRDefault="00717442" w:rsidP="00305971">
      <w:pPr>
        <w:pStyle w:val="BodyText"/>
        <w:ind w:left="709"/>
      </w:pPr>
      <w:r>
        <w:rPr>
          <w:b/>
          <w:bCs/>
        </w:rPr>
        <w:t>Interest Rate</w:t>
      </w:r>
      <w:r>
        <w:t xml:space="preserve"> </w:t>
      </w:r>
      <w:r w:rsidR="00E13197">
        <w:t>mean</w:t>
      </w:r>
      <w:r>
        <w:t xml:space="preserve">s the rate </w:t>
      </w:r>
      <w:r w:rsidR="004266D6">
        <w:t>charged from time to time on overdraft facilities of more than $100,000 by the Council</w:t>
      </w:r>
      <w:r w:rsidR="00C012FE">
        <w:t>’s</w:t>
      </w:r>
      <w:r w:rsidR="004266D6">
        <w:t xml:space="preserve"> princip</w:t>
      </w:r>
      <w:r w:rsidR="00C012FE">
        <w:t>a</w:t>
      </w:r>
      <w:r w:rsidR="004266D6">
        <w:t xml:space="preserve">l bank </w:t>
      </w:r>
      <w:r>
        <w:t xml:space="preserve">plus a margin of 2% per </w:t>
      </w:r>
      <w:proofErr w:type="gramStart"/>
      <w:r>
        <w:t>annum;</w:t>
      </w:r>
      <w:proofErr w:type="gramEnd"/>
    </w:p>
    <w:p w14:paraId="7451BB46" w14:textId="30EB5C6D" w:rsidR="00717442" w:rsidRDefault="00717442" w:rsidP="00305971">
      <w:pPr>
        <w:pStyle w:val="BodyText"/>
        <w:ind w:left="709"/>
      </w:pPr>
      <w:r w:rsidRPr="00C02423">
        <w:rPr>
          <w:b/>
        </w:rPr>
        <w:t>Land</w:t>
      </w:r>
      <w:r>
        <w:t xml:space="preserve"> </w:t>
      </w:r>
      <w:r w:rsidR="000232C9">
        <w:t xml:space="preserve">means the land </w:t>
      </w:r>
      <w:r>
        <w:t xml:space="preserve">described </w:t>
      </w:r>
      <w:r w:rsidR="000232C9">
        <w:t xml:space="preserve">at Item 2 of </w:t>
      </w:r>
      <w:r>
        <w:t xml:space="preserve">the Reference </w:t>
      </w:r>
      <w:proofErr w:type="gramStart"/>
      <w:r>
        <w:t>Schedule;</w:t>
      </w:r>
      <w:proofErr w:type="gramEnd"/>
      <w:r>
        <w:t xml:space="preserve"> </w:t>
      </w:r>
    </w:p>
    <w:p w14:paraId="7E8A7206" w14:textId="77777777" w:rsidR="00717442" w:rsidRDefault="00717442" w:rsidP="00305971">
      <w:pPr>
        <w:pStyle w:val="BodyText"/>
        <w:ind w:left="709"/>
      </w:pPr>
      <w:r w:rsidRPr="00C02423">
        <w:rPr>
          <w:b/>
        </w:rPr>
        <w:t>Law</w:t>
      </w:r>
      <w:r>
        <w:t xml:space="preserve"> means:</w:t>
      </w:r>
    </w:p>
    <w:p w14:paraId="20454B4A" w14:textId="77777777" w:rsidR="00717442" w:rsidRDefault="00717442" w:rsidP="00717442">
      <w:pPr>
        <w:pStyle w:val="Definitionsuba"/>
      </w:pPr>
      <w:bookmarkStart w:id="11" w:name="_Ref343084613"/>
      <w:r>
        <w:t xml:space="preserve">any law applicable including legislation, rules, ordinances, codes, regulations, proclamations or by-laws and other subordinate </w:t>
      </w:r>
      <w:proofErr w:type="gramStart"/>
      <w:r>
        <w:t>legislation;</w:t>
      </w:r>
      <w:bookmarkEnd w:id="11"/>
      <w:proofErr w:type="gramEnd"/>
    </w:p>
    <w:p w14:paraId="1D661A25" w14:textId="77777777" w:rsidR="00717442" w:rsidRDefault="00717442" w:rsidP="00717442">
      <w:pPr>
        <w:pStyle w:val="Definitionsuba"/>
      </w:pPr>
      <w:bookmarkStart w:id="12" w:name="_Ref343084625"/>
      <w:r>
        <w:t xml:space="preserve">any Approval, </w:t>
      </w:r>
      <w:r w:rsidRPr="00486C7B">
        <w:t>including</w:t>
      </w:r>
      <w:r>
        <w:t xml:space="preserve"> any condition or requirement under it; and</w:t>
      </w:r>
      <w:bookmarkEnd w:id="12"/>
    </w:p>
    <w:p w14:paraId="7105C31F" w14:textId="0D5C1C1C" w:rsidR="00717442" w:rsidRDefault="00717442" w:rsidP="00717442">
      <w:pPr>
        <w:pStyle w:val="Definitionsuba"/>
      </w:pPr>
      <w:r>
        <w:t>any fees and charges payable in connection with the things referred to in paragraphs </w:t>
      </w:r>
      <w:r>
        <w:fldChar w:fldCharType="begin"/>
      </w:r>
      <w:r>
        <w:instrText xml:space="preserve"> REF _Ref343084613 \r \h </w:instrText>
      </w:r>
      <w:r>
        <w:fldChar w:fldCharType="separate"/>
      </w:r>
      <w:r w:rsidR="00254C54">
        <w:t>(a)</w:t>
      </w:r>
      <w:r>
        <w:fldChar w:fldCharType="end"/>
      </w:r>
      <w:r>
        <w:t xml:space="preserve"> and </w:t>
      </w:r>
      <w:r>
        <w:fldChar w:fldCharType="begin"/>
      </w:r>
      <w:r>
        <w:instrText xml:space="preserve"> REF _Ref343084625 \r \h </w:instrText>
      </w:r>
      <w:r>
        <w:fldChar w:fldCharType="separate"/>
      </w:r>
      <w:r w:rsidR="00254C54">
        <w:t>(b)</w:t>
      </w:r>
      <w:r>
        <w:fldChar w:fldCharType="end"/>
      </w:r>
      <w:r>
        <w:t>;</w:t>
      </w:r>
    </w:p>
    <w:p w14:paraId="0A1577E5" w14:textId="0B7840A8" w:rsidR="00717442" w:rsidRPr="00C02423" w:rsidRDefault="00717442" w:rsidP="00717442">
      <w:pPr>
        <w:pStyle w:val="Definition"/>
      </w:pPr>
      <w:r>
        <w:rPr>
          <w:b/>
          <w:bCs/>
        </w:rPr>
        <w:t>LEP</w:t>
      </w:r>
      <w:r>
        <w:t xml:space="preserve"> means the </w:t>
      </w:r>
      <w:r w:rsidR="00605E40" w:rsidRPr="00F91D57">
        <w:rPr>
          <w:i/>
          <w:iCs/>
        </w:rPr>
        <w:t>Strathfield Local Environmental Plan 2012 (2013 EPI 115</w:t>
      </w:r>
      <w:r w:rsidR="00605E40">
        <w:rPr>
          <w:i/>
          <w:iCs/>
        </w:rPr>
        <w:t>.</w:t>
      </w:r>
      <w:r w:rsidR="00605E40" w:rsidRPr="00F91D57">
        <w:rPr>
          <w:i/>
          <w:iCs/>
        </w:rPr>
        <w:t>)</w:t>
      </w:r>
      <w:r w:rsidR="000232C9">
        <w:t>.</w:t>
      </w:r>
    </w:p>
    <w:p w14:paraId="74A54954" w14:textId="1F5524B5" w:rsidR="00717442" w:rsidRDefault="00717442" w:rsidP="00717442">
      <w:pPr>
        <w:pStyle w:val="Definition"/>
      </w:pPr>
      <w:r w:rsidRPr="00A117EA">
        <w:rPr>
          <w:b/>
        </w:rPr>
        <w:t>Modification Application</w:t>
      </w:r>
      <w:r>
        <w:t xml:space="preserve"> means any application to modify the Development Consent under section 4.55 of the Act</w:t>
      </w:r>
      <w:r w:rsidR="000232C9">
        <w:t>.</w:t>
      </w:r>
    </w:p>
    <w:p w14:paraId="03FB241D" w14:textId="206DE5A9" w:rsidR="00717442" w:rsidRDefault="00717442" w:rsidP="00717442">
      <w:pPr>
        <w:pStyle w:val="Definition"/>
      </w:pPr>
      <w:r w:rsidRPr="00A117EA">
        <w:rPr>
          <w:b/>
        </w:rPr>
        <w:t>Occupation</w:t>
      </w:r>
      <w:r>
        <w:t xml:space="preserve"> </w:t>
      </w:r>
      <w:r w:rsidRPr="00A117EA">
        <w:rPr>
          <w:b/>
        </w:rPr>
        <w:t>Certificate</w:t>
      </w:r>
      <w:r>
        <w:t xml:space="preserve"> means an occupation certificate as defined under section 6.4 of the </w:t>
      </w:r>
      <w:proofErr w:type="gramStart"/>
      <w:r>
        <w:t>Act, and</w:t>
      </w:r>
      <w:proofErr w:type="gramEnd"/>
      <w:r>
        <w:t xml:space="preserve"> includes an Occupation Certificate issued for part of a building</w:t>
      </w:r>
      <w:r w:rsidR="000232C9">
        <w:t>.</w:t>
      </w:r>
    </w:p>
    <w:p w14:paraId="54A5251B" w14:textId="331036D3" w:rsidR="00717442" w:rsidRDefault="00717442" w:rsidP="00717442">
      <w:pPr>
        <w:pStyle w:val="Definition"/>
      </w:pPr>
      <w:r>
        <w:rPr>
          <w:b/>
          <w:bCs/>
        </w:rPr>
        <w:t>Planning</w:t>
      </w:r>
      <w:r w:rsidRPr="00C02423">
        <w:rPr>
          <w:b/>
          <w:bCs/>
        </w:rPr>
        <w:t xml:space="preserve"> Proposal</w:t>
      </w:r>
      <w:r w:rsidRPr="00305971">
        <w:t xml:space="preserve"> </w:t>
      </w:r>
      <w:r w:rsidR="00FD0F36" w:rsidRPr="00305971">
        <w:t>means the</w:t>
      </w:r>
      <w:r w:rsidR="00FD0F36">
        <w:t xml:space="preserve"> proposal described </w:t>
      </w:r>
      <w:r w:rsidR="000232C9">
        <w:t xml:space="preserve">at Item 3 </w:t>
      </w:r>
      <w:proofErr w:type="gramStart"/>
      <w:r w:rsidR="000232C9">
        <w:t xml:space="preserve">of </w:t>
      </w:r>
      <w:r>
        <w:t xml:space="preserve"> the</w:t>
      </w:r>
      <w:proofErr w:type="gramEnd"/>
      <w:r>
        <w:t xml:space="preserve"> Reference Schedule; </w:t>
      </w:r>
    </w:p>
    <w:p w14:paraId="5E8D5BF7" w14:textId="4C1D2C89" w:rsidR="00717442" w:rsidRPr="00DF4CFB" w:rsidRDefault="00717442" w:rsidP="00717442">
      <w:pPr>
        <w:pStyle w:val="Definition"/>
      </w:pPr>
      <w:r w:rsidRPr="00C02423">
        <w:rPr>
          <w:b/>
          <w:bCs/>
        </w:rPr>
        <w:t>Reference S</w:t>
      </w:r>
      <w:r>
        <w:rPr>
          <w:b/>
          <w:bCs/>
        </w:rPr>
        <w:t>chedule</w:t>
      </w:r>
      <w:r>
        <w:t xml:space="preserve"> means</w:t>
      </w:r>
      <w:r w:rsidR="00FD0F36">
        <w:t xml:space="preserve"> the table contained in</w:t>
      </w:r>
      <w:r>
        <w:t xml:space="preserve"> </w:t>
      </w:r>
      <w:r w:rsidR="006B680D">
        <w:fldChar w:fldCharType="begin"/>
      </w:r>
      <w:r w:rsidR="006B680D">
        <w:instrText xml:space="preserve"> REF _Ref106654897 \r \h </w:instrText>
      </w:r>
      <w:r w:rsidR="006B680D">
        <w:fldChar w:fldCharType="separate"/>
      </w:r>
      <w:r w:rsidR="006B680D">
        <w:t>Schedule 1</w:t>
      </w:r>
      <w:r w:rsidR="006B680D">
        <w:fldChar w:fldCharType="end"/>
      </w:r>
      <w:r>
        <w:t>;</w:t>
      </w:r>
    </w:p>
    <w:p w14:paraId="700E06CB" w14:textId="1013F97F" w:rsidR="00717442" w:rsidRDefault="00717442" w:rsidP="00717442">
      <w:pPr>
        <w:pStyle w:val="Definition"/>
      </w:pPr>
      <w:r w:rsidRPr="00A117EA">
        <w:rPr>
          <w:b/>
        </w:rPr>
        <w:t>Register</w:t>
      </w:r>
      <w:r>
        <w:t xml:space="preserve"> means the Torrens title register maintained under the </w:t>
      </w:r>
      <w:r w:rsidRPr="00015AB5">
        <w:rPr>
          <w:i/>
        </w:rPr>
        <w:t>Real Property Act 1900</w:t>
      </w:r>
      <w:r>
        <w:t xml:space="preserve"> (NSW)</w:t>
      </w:r>
      <w:r w:rsidR="00FD0F36">
        <w:t>.</w:t>
      </w:r>
    </w:p>
    <w:p w14:paraId="65278172" w14:textId="30DDF3BB" w:rsidR="00717442" w:rsidRDefault="00717442" w:rsidP="00717442">
      <w:pPr>
        <w:pStyle w:val="Definition"/>
      </w:pPr>
      <w:r w:rsidRPr="00A117EA">
        <w:rPr>
          <w:b/>
        </w:rPr>
        <w:t>Regulation</w:t>
      </w:r>
      <w:r>
        <w:t xml:space="preserve"> means the </w:t>
      </w:r>
      <w:r w:rsidRPr="00015AB5">
        <w:rPr>
          <w:i/>
        </w:rPr>
        <w:t>Environmental Planning and Assessment Regulation 20</w:t>
      </w:r>
      <w:r w:rsidR="00CE59E0">
        <w:rPr>
          <w:i/>
        </w:rPr>
        <w:t>21</w:t>
      </w:r>
      <w:r w:rsidR="00FD0F36">
        <w:t>.</w:t>
      </w:r>
    </w:p>
    <w:p w14:paraId="379DDB3D" w14:textId="53C5281E" w:rsidR="00717442" w:rsidRPr="007C08E8" w:rsidRDefault="00717442" w:rsidP="00717442">
      <w:pPr>
        <w:pStyle w:val="Definition"/>
      </w:pPr>
      <w:r>
        <w:rPr>
          <w:b/>
          <w:bCs/>
        </w:rPr>
        <w:t>Security</w:t>
      </w:r>
      <w:r>
        <w:t xml:space="preserve"> means a Bank Guarantee or Bond</w:t>
      </w:r>
      <w:r w:rsidR="00FD0F36">
        <w:t>.</w:t>
      </w:r>
    </w:p>
    <w:p w14:paraId="3DF0916C" w14:textId="041F9126" w:rsidR="00717442" w:rsidRDefault="00717442" w:rsidP="00717442">
      <w:pPr>
        <w:pStyle w:val="Definition"/>
      </w:pPr>
      <w:r w:rsidRPr="00A117EA">
        <w:rPr>
          <w:b/>
        </w:rPr>
        <w:lastRenderedPageBreak/>
        <w:t>Strata</w:t>
      </w:r>
      <w:r>
        <w:t xml:space="preserve"> </w:t>
      </w:r>
      <w:r w:rsidRPr="00A117EA">
        <w:rPr>
          <w:b/>
        </w:rPr>
        <w:t>Plan</w:t>
      </w:r>
      <w:r>
        <w:t xml:space="preserve"> means a strata plan, </w:t>
      </w:r>
      <w:proofErr w:type="gramStart"/>
      <w:r>
        <w:t>a strata</w:t>
      </w:r>
      <w:proofErr w:type="gramEnd"/>
      <w:r>
        <w:t xml:space="preserve"> plan of subdivision or a strata plan of consolidation that is registered in accordance with the </w:t>
      </w:r>
      <w:r w:rsidRPr="00E957FE">
        <w:rPr>
          <w:i/>
        </w:rPr>
        <w:t xml:space="preserve">Strata Schemes </w:t>
      </w:r>
      <w:r>
        <w:rPr>
          <w:i/>
        </w:rPr>
        <w:t>Development Act 2015</w:t>
      </w:r>
      <w:r w:rsidR="00B57C7B">
        <w:rPr>
          <w:i/>
        </w:rPr>
        <w:t xml:space="preserve"> (NSW)</w:t>
      </w:r>
      <w:r w:rsidR="00FD0F36">
        <w:t>.</w:t>
      </w:r>
    </w:p>
    <w:p w14:paraId="5107A30A" w14:textId="2F61C9C4" w:rsidR="00717442" w:rsidRDefault="00717442" w:rsidP="00717442">
      <w:pPr>
        <w:pStyle w:val="Definition"/>
      </w:pPr>
      <w:r>
        <w:rPr>
          <w:b/>
          <w:bCs/>
        </w:rPr>
        <w:t>Subdivision Certificate</w:t>
      </w:r>
      <w:r>
        <w:t xml:space="preserve"> means a subdivision certificate as defined under section 6.4 of the Act</w:t>
      </w:r>
      <w:r w:rsidR="00FD0F36">
        <w:t>.</w:t>
      </w:r>
    </w:p>
    <w:p w14:paraId="2D06A96D" w14:textId="55862ADC" w:rsidR="00717442" w:rsidRDefault="00717442" w:rsidP="00717442">
      <w:pPr>
        <w:pStyle w:val="Definition"/>
      </w:pPr>
      <w:r>
        <w:rPr>
          <w:b/>
          <w:bCs/>
        </w:rPr>
        <w:t>Subdivision Works Certificate</w:t>
      </w:r>
      <w:r>
        <w:t xml:space="preserve"> means a subdivision works certificate as defined under section 6.4 of the Act</w:t>
      </w:r>
      <w:r w:rsidR="00FD0F36">
        <w:t>.</w:t>
      </w:r>
    </w:p>
    <w:p w14:paraId="1B3077B6" w14:textId="77777777" w:rsidR="00717442" w:rsidRDefault="00717442" w:rsidP="00717442">
      <w:pPr>
        <w:pStyle w:val="Definition"/>
      </w:pPr>
      <w:r w:rsidRPr="00A117EA">
        <w:rPr>
          <w:b/>
        </w:rPr>
        <w:t>Works</w:t>
      </w:r>
      <w:r>
        <w:t xml:space="preserve"> means all works, including all design, engineering, survey, environmental </w:t>
      </w:r>
      <w:proofErr w:type="gramStart"/>
      <w:r>
        <w:t>assessment</w:t>
      </w:r>
      <w:proofErr w:type="gramEnd"/>
      <w:r>
        <w:t xml:space="preserve"> and construction works, required to deliver any Contribution required under this agreement consisting of the provision of a material public benefit.</w:t>
      </w:r>
    </w:p>
    <w:p w14:paraId="2D6D4321" w14:textId="77777777" w:rsidR="00717442" w:rsidRDefault="00717442" w:rsidP="00305971">
      <w:pPr>
        <w:pStyle w:val="HW2"/>
      </w:pPr>
      <w:bookmarkStart w:id="13" w:name="_Ref437528118"/>
      <w:bookmarkStart w:id="14" w:name="_Toc97113241"/>
      <w:bookmarkStart w:id="15" w:name="_Toc106875743"/>
      <w:r>
        <w:t>Interpretation</w:t>
      </w:r>
      <w:bookmarkEnd w:id="13"/>
      <w:bookmarkEnd w:id="14"/>
      <w:bookmarkEnd w:id="15"/>
    </w:p>
    <w:p w14:paraId="53B523CD" w14:textId="77777777" w:rsidR="00717442" w:rsidRDefault="00717442" w:rsidP="00717442">
      <w:pPr>
        <w:pStyle w:val="Indent2"/>
      </w:pPr>
      <w:r>
        <w:t xml:space="preserve">In this </w:t>
      </w:r>
      <w:r w:rsidRPr="00EF7C60">
        <w:t>agreement</w:t>
      </w:r>
      <w:r>
        <w:t>, unless the context indicates a contrary intention:</w:t>
      </w:r>
    </w:p>
    <w:p w14:paraId="672B4F01" w14:textId="422049B3" w:rsidR="00717442" w:rsidRDefault="00717442" w:rsidP="00717442">
      <w:pPr>
        <w:pStyle w:val="HW3"/>
      </w:pPr>
      <w:r>
        <w:t xml:space="preserve">a reference to this </w:t>
      </w:r>
      <w:r w:rsidRPr="00EF7C60">
        <w:t>agreement</w:t>
      </w:r>
      <w:r>
        <w:t xml:space="preserve"> or another document includes any document which varies, supplements, replaces, assigns or novates this </w:t>
      </w:r>
      <w:r w:rsidRPr="00EF7C60">
        <w:t>agreement</w:t>
      </w:r>
      <w:r>
        <w:t xml:space="preserve"> or that other </w:t>
      </w:r>
      <w:proofErr w:type="gramStart"/>
      <w:r>
        <w:t>document;</w:t>
      </w:r>
      <w:proofErr w:type="gramEnd"/>
    </w:p>
    <w:p w14:paraId="0382C9E9" w14:textId="754FF3EA" w:rsidR="00717442" w:rsidRDefault="00717442" w:rsidP="00717442">
      <w:pPr>
        <w:pStyle w:val="HW3"/>
      </w:pPr>
      <w:r>
        <w:t xml:space="preserve">a reference to a party, clause, paragraph, schedule or annexure is a reference to a party, clause, paragraph, schedule or annexure to or of this </w:t>
      </w:r>
      <w:proofErr w:type="gramStart"/>
      <w:r w:rsidRPr="00EF7C60">
        <w:t>agreement</w:t>
      </w:r>
      <w:r>
        <w:t>;</w:t>
      </w:r>
      <w:proofErr w:type="gramEnd"/>
    </w:p>
    <w:p w14:paraId="4B889C60" w14:textId="14A15868" w:rsidR="00717442" w:rsidRDefault="00717442" w:rsidP="00717442">
      <w:pPr>
        <w:pStyle w:val="HW3"/>
      </w:pPr>
      <w:r>
        <w:t xml:space="preserve"> clause headings and the table of contents are inserted for convenience only and do not affect interpretation of this </w:t>
      </w:r>
      <w:proofErr w:type="gramStart"/>
      <w:r w:rsidRPr="00EF7C60">
        <w:t>agreement</w:t>
      </w:r>
      <w:r>
        <w:t>;</w:t>
      </w:r>
      <w:proofErr w:type="gramEnd"/>
    </w:p>
    <w:p w14:paraId="52E3F992" w14:textId="36691659" w:rsidR="00717442" w:rsidRDefault="00717442" w:rsidP="00717442">
      <w:pPr>
        <w:pStyle w:val="HW3"/>
      </w:pPr>
      <w:r>
        <w:t xml:space="preserve">a reference to a person includes a natural person, corporation, statutory corporation, partnership, the Crown and any other organisation or legal entity and their personal representatives, successors, substitutes (including persons taking by novation) and permitted </w:t>
      </w:r>
      <w:proofErr w:type="gramStart"/>
      <w:r>
        <w:t>assigns;</w:t>
      </w:r>
      <w:proofErr w:type="gramEnd"/>
    </w:p>
    <w:p w14:paraId="0EEA490F" w14:textId="36EED1B8" w:rsidR="00717442" w:rsidRDefault="00717442" w:rsidP="00717442">
      <w:pPr>
        <w:pStyle w:val="HW3"/>
      </w:pPr>
      <w:r>
        <w:t xml:space="preserve">a reference to a party to a document includes that party’s personal representatives, executors, administrators, successors, substitutes (including persons taking by novation) and permitted </w:t>
      </w:r>
      <w:proofErr w:type="gramStart"/>
      <w:r>
        <w:t>assigns;</w:t>
      </w:r>
      <w:proofErr w:type="gramEnd"/>
    </w:p>
    <w:p w14:paraId="4D0170F5" w14:textId="384A863B" w:rsidR="00717442" w:rsidRDefault="00717442" w:rsidP="00717442">
      <w:pPr>
        <w:pStyle w:val="HW3"/>
      </w:pPr>
      <w:r>
        <w:t xml:space="preserve">the president, CEO or managing director of a body or Authority means any person acting in that </w:t>
      </w:r>
      <w:proofErr w:type="gramStart"/>
      <w:r>
        <w:t>capacity;</w:t>
      </w:r>
      <w:proofErr w:type="gramEnd"/>
    </w:p>
    <w:p w14:paraId="4B573CCC" w14:textId="7DC4B3F6" w:rsidR="00717442" w:rsidRDefault="00717442" w:rsidP="00717442">
      <w:pPr>
        <w:pStyle w:val="HW3"/>
      </w:pPr>
      <w:r>
        <w:t xml:space="preserve">a requirement to do </w:t>
      </w:r>
      <w:proofErr w:type="spellStart"/>
      <w:r>
        <w:t>any thing</w:t>
      </w:r>
      <w:proofErr w:type="spellEnd"/>
      <w:r>
        <w:t xml:space="preserve"> includes a requirement to cause that thing to be done, and a requirement not to do </w:t>
      </w:r>
      <w:proofErr w:type="spellStart"/>
      <w:r>
        <w:t>any thing</w:t>
      </w:r>
      <w:proofErr w:type="spellEnd"/>
      <w:r>
        <w:t xml:space="preserve"> includes a requirement to prevent that thing being </w:t>
      </w:r>
      <w:proofErr w:type="gramStart"/>
      <w:r>
        <w:t>done;</w:t>
      </w:r>
      <w:proofErr w:type="gramEnd"/>
    </w:p>
    <w:p w14:paraId="6CC4371F" w14:textId="1B55401B" w:rsidR="00717442" w:rsidRDefault="00717442" w:rsidP="00717442">
      <w:pPr>
        <w:pStyle w:val="HW3"/>
      </w:pPr>
      <w:r>
        <w:t xml:space="preserve">including and includes are not words of limitation, and a list of examples is not limited to </w:t>
      </w:r>
      <w:r w:rsidRPr="00052EC2">
        <w:t>those</w:t>
      </w:r>
      <w:r>
        <w:t xml:space="preserve"> items or to items of a similar </w:t>
      </w:r>
      <w:proofErr w:type="gramStart"/>
      <w:r>
        <w:t>kind;</w:t>
      </w:r>
      <w:proofErr w:type="gramEnd"/>
    </w:p>
    <w:p w14:paraId="3E83985F" w14:textId="1184EA48" w:rsidR="00717442" w:rsidRDefault="00717442" w:rsidP="00717442">
      <w:pPr>
        <w:pStyle w:val="HW3"/>
      </w:pPr>
      <w:r>
        <w:t xml:space="preserve">a word that is derived from a defined word has a corresponding </w:t>
      </w:r>
      <w:proofErr w:type="gramStart"/>
      <w:r>
        <w:t>meaning;</w:t>
      </w:r>
      <w:proofErr w:type="gramEnd"/>
    </w:p>
    <w:p w14:paraId="597954F1" w14:textId="7AF3D869" w:rsidR="00717442" w:rsidRDefault="00717442" w:rsidP="00717442">
      <w:pPr>
        <w:pStyle w:val="HW3"/>
      </w:pPr>
      <w:r>
        <w:t>the singular includes the plural and vice-</w:t>
      </w:r>
      <w:proofErr w:type="gramStart"/>
      <w:r>
        <w:t>versa;</w:t>
      </w:r>
      <w:proofErr w:type="gramEnd"/>
    </w:p>
    <w:p w14:paraId="1EBC98FD" w14:textId="3100673D" w:rsidR="00717442" w:rsidRDefault="00717442" w:rsidP="00717442">
      <w:pPr>
        <w:pStyle w:val="HW3"/>
      </w:pPr>
      <w:r>
        <w:t xml:space="preserve">words importing one gender include all other </w:t>
      </w:r>
      <w:proofErr w:type="gramStart"/>
      <w:r>
        <w:t>genders;</w:t>
      </w:r>
      <w:proofErr w:type="gramEnd"/>
    </w:p>
    <w:p w14:paraId="4445E9EB" w14:textId="2CFB8514" w:rsidR="00717442" w:rsidRDefault="00717442" w:rsidP="00717442">
      <w:pPr>
        <w:pStyle w:val="HW3"/>
      </w:pPr>
      <w:r>
        <w:lastRenderedPageBreak/>
        <w:t xml:space="preserve">a reference to one or more things includes each part and all parts of that thing or group of things but nothing in this clause implies that part performance of an obligation constitutes performance of that </w:t>
      </w:r>
      <w:proofErr w:type="gramStart"/>
      <w:r>
        <w:t>obligation;</w:t>
      </w:r>
      <w:proofErr w:type="gramEnd"/>
    </w:p>
    <w:p w14:paraId="492BA533" w14:textId="102090FC" w:rsidR="00717442" w:rsidRDefault="00717442" w:rsidP="00717442">
      <w:pPr>
        <w:pStyle w:val="HW3"/>
      </w:pPr>
      <w:r>
        <w:t xml:space="preserve">neither this </w:t>
      </w:r>
      <w:r w:rsidRPr="00EF7C60">
        <w:t>agreement</w:t>
      </w:r>
      <w:r>
        <w:t xml:space="preserve"> nor any part of it is to be construed against a party on the basis that the party or its lawyers were responsible for its </w:t>
      </w:r>
      <w:proofErr w:type="gramStart"/>
      <w:r>
        <w:t>drafting;</w:t>
      </w:r>
      <w:proofErr w:type="gramEnd"/>
    </w:p>
    <w:p w14:paraId="2A6D84A6" w14:textId="19A45F27" w:rsidR="00717442" w:rsidRDefault="00717442" w:rsidP="00717442">
      <w:pPr>
        <w:pStyle w:val="HW3"/>
      </w:pPr>
      <w:r>
        <w:t xml:space="preserve">a reference to any legislation or provision of legislation includes all amendments, consolidations or replacements and all regulations or instruments issued under </w:t>
      </w:r>
      <w:proofErr w:type="gramStart"/>
      <w:r>
        <w:t>it;</w:t>
      </w:r>
      <w:proofErr w:type="gramEnd"/>
    </w:p>
    <w:p w14:paraId="46869617" w14:textId="03326257" w:rsidR="00717442" w:rsidRDefault="00717442" w:rsidP="00717442">
      <w:pPr>
        <w:pStyle w:val="HW3"/>
      </w:pPr>
      <w:r>
        <w:t xml:space="preserve">a reference to a time or date in connection with the performance of an obligation by a party is a reference to the time and date in, Australia, even if the obligation is to be performed </w:t>
      </w:r>
      <w:proofErr w:type="gramStart"/>
      <w:r>
        <w:t>elsewhere;</w:t>
      </w:r>
      <w:proofErr w:type="gramEnd"/>
    </w:p>
    <w:p w14:paraId="3438DCA1" w14:textId="309D79F0" w:rsidR="00717442" w:rsidRDefault="00717442" w:rsidP="00717442">
      <w:pPr>
        <w:pStyle w:val="HW3"/>
      </w:pPr>
      <w:r>
        <w:t>an agreement, representation, covenant, right or obligation:</w:t>
      </w:r>
    </w:p>
    <w:p w14:paraId="0474D207" w14:textId="77777777" w:rsidR="00717442" w:rsidRDefault="00717442" w:rsidP="00717442">
      <w:pPr>
        <w:pStyle w:val="HW4"/>
      </w:pPr>
      <w:r>
        <w:t xml:space="preserve">in favour of two or more persons is for the benefit of them jointly and severally; </w:t>
      </w:r>
      <w:r w:rsidRPr="00052EC2">
        <w:t>and</w:t>
      </w:r>
    </w:p>
    <w:p w14:paraId="10A9F93D" w14:textId="77777777" w:rsidR="00717442" w:rsidRDefault="00717442" w:rsidP="00717442">
      <w:pPr>
        <w:pStyle w:val="HW4"/>
      </w:pPr>
      <w:r>
        <w:t xml:space="preserve">on the part of two or more persons binds them jointly and </w:t>
      </w:r>
      <w:proofErr w:type="gramStart"/>
      <w:r>
        <w:t>severally;</w:t>
      </w:r>
      <w:proofErr w:type="gramEnd"/>
    </w:p>
    <w:p w14:paraId="63CB5075" w14:textId="32E06572" w:rsidR="00717442" w:rsidRDefault="00717442" w:rsidP="00717442">
      <w:pPr>
        <w:pStyle w:val="HW3"/>
      </w:pPr>
      <w:r>
        <w:t xml:space="preserve">a reference to a notice, consent, request, approval or other communication under this </w:t>
      </w:r>
      <w:r w:rsidRPr="00EF7C60">
        <w:t>agreement</w:t>
      </w:r>
      <w:r>
        <w:t xml:space="preserve"> or an agreement between the parties means a written notice, request, consent, approval or </w:t>
      </w:r>
      <w:proofErr w:type="gramStart"/>
      <w:r>
        <w:t>agreement;</w:t>
      </w:r>
      <w:proofErr w:type="gramEnd"/>
    </w:p>
    <w:p w14:paraId="09DA744B" w14:textId="1555D606" w:rsidR="00717442" w:rsidRDefault="00717442" w:rsidP="00717442">
      <w:pPr>
        <w:pStyle w:val="HW3"/>
      </w:pPr>
      <w:r>
        <w:t xml:space="preserve">a reference to a body (including an institute, association or Authority) which ceases to exist or whose powers or functions are transferred to another body is a reference to the body which replaces </w:t>
      </w:r>
      <w:proofErr w:type="gramStart"/>
      <w:r>
        <w:t>it</w:t>
      </w:r>
      <w:proofErr w:type="gramEnd"/>
      <w:r>
        <w:t xml:space="preserve"> or which substantially succeeds to its power or functions;</w:t>
      </w:r>
    </w:p>
    <w:p w14:paraId="1CAC2848" w14:textId="62024484" w:rsidR="00717442" w:rsidRDefault="00717442" w:rsidP="00717442">
      <w:pPr>
        <w:pStyle w:val="HW3"/>
      </w:pPr>
      <w:r>
        <w:t xml:space="preserve">a reference to dollars or $ is to Australian </w:t>
      </w:r>
      <w:proofErr w:type="gramStart"/>
      <w:r>
        <w:t>currency;</w:t>
      </w:r>
      <w:proofErr w:type="gramEnd"/>
    </w:p>
    <w:p w14:paraId="13920D21" w14:textId="7CB0438C" w:rsidR="00717442" w:rsidRDefault="00717442" w:rsidP="00717442">
      <w:pPr>
        <w:pStyle w:val="HW3"/>
      </w:pPr>
      <w:r>
        <w:t>a reference to a month is a reference to a calendar month; and</w:t>
      </w:r>
    </w:p>
    <w:p w14:paraId="650E5C97" w14:textId="1C22468A" w:rsidR="00717442" w:rsidRDefault="00717442" w:rsidP="00717442">
      <w:pPr>
        <w:pStyle w:val="HW3"/>
      </w:pPr>
      <w:r>
        <w:t>a reference to a year is a reference to twelve consecutive calendar months.</w:t>
      </w:r>
    </w:p>
    <w:p w14:paraId="75BC469F" w14:textId="77777777" w:rsidR="00717442" w:rsidRDefault="00717442" w:rsidP="00717442">
      <w:pPr>
        <w:pStyle w:val="HW1"/>
      </w:pPr>
      <w:bookmarkStart w:id="16" w:name="_Toc97113243"/>
      <w:bookmarkStart w:id="17" w:name="_Toc106875744"/>
      <w:r>
        <w:t>Application of this agreement</w:t>
      </w:r>
      <w:bookmarkEnd w:id="16"/>
      <w:bookmarkEnd w:id="17"/>
    </w:p>
    <w:p w14:paraId="05522E40" w14:textId="68E5252C" w:rsidR="00E83C53" w:rsidRDefault="00E83C53" w:rsidP="00305971">
      <w:pPr>
        <w:pStyle w:val="HW2"/>
      </w:pPr>
      <w:bookmarkStart w:id="18" w:name="_Toc106875745"/>
      <w:r>
        <w:t>Application</w:t>
      </w:r>
      <w:bookmarkEnd w:id="18"/>
    </w:p>
    <w:p w14:paraId="52EE4483" w14:textId="1032BB90" w:rsidR="00717442" w:rsidRDefault="00717442" w:rsidP="00717442">
      <w:pPr>
        <w:pStyle w:val="Indent2"/>
      </w:pPr>
      <w:r>
        <w:t>This agreement applies to:</w:t>
      </w:r>
    </w:p>
    <w:p w14:paraId="19C72E15" w14:textId="77777777" w:rsidR="00717442" w:rsidRDefault="00717442" w:rsidP="00717442">
      <w:pPr>
        <w:pStyle w:val="HW3"/>
      </w:pPr>
      <w:r>
        <w:t>the Instrument Change [</w:t>
      </w:r>
      <w:r w:rsidRPr="00F91D57">
        <w:rPr>
          <w:highlight w:val="yellow"/>
        </w:rPr>
        <w:t>Note: delete if agreement offered in connection with a DA</w:t>
      </w:r>
      <w:r>
        <w:t xml:space="preserve">], </w:t>
      </w:r>
    </w:p>
    <w:p w14:paraId="093FA2F7" w14:textId="77777777" w:rsidR="00717442" w:rsidRDefault="00717442" w:rsidP="00717442">
      <w:pPr>
        <w:pStyle w:val="HW3"/>
      </w:pPr>
      <w:r>
        <w:t>the Development, and</w:t>
      </w:r>
    </w:p>
    <w:p w14:paraId="695B8E35" w14:textId="77777777" w:rsidR="00717442" w:rsidRDefault="00717442" w:rsidP="00717442">
      <w:pPr>
        <w:pStyle w:val="HW3"/>
      </w:pPr>
      <w:r>
        <w:t>the Land.</w:t>
      </w:r>
    </w:p>
    <w:p w14:paraId="786B7518" w14:textId="2EBF3FCC" w:rsidR="00717442" w:rsidRDefault="00717442" w:rsidP="00305971">
      <w:pPr>
        <w:pStyle w:val="HW2"/>
      </w:pPr>
      <w:bookmarkStart w:id="19" w:name="_Toc97113244"/>
      <w:bookmarkStart w:id="20" w:name="_Toc106875746"/>
      <w:r>
        <w:t>Operation</w:t>
      </w:r>
      <w:bookmarkEnd w:id="19"/>
      <w:bookmarkEnd w:id="20"/>
    </w:p>
    <w:p w14:paraId="4D7824DC" w14:textId="77777777" w:rsidR="00717442" w:rsidRDefault="00717442" w:rsidP="00717442">
      <w:pPr>
        <w:pStyle w:val="Indent2"/>
      </w:pPr>
      <w:r>
        <w:t>This agreement commences on and from the date it is executed by all parties.</w:t>
      </w:r>
    </w:p>
    <w:p w14:paraId="152AF19A" w14:textId="77777777" w:rsidR="00717442" w:rsidRDefault="00717442" w:rsidP="00717442">
      <w:pPr>
        <w:pStyle w:val="HW1"/>
      </w:pPr>
      <w:bookmarkStart w:id="21" w:name="_Ref451854755"/>
      <w:bookmarkStart w:id="22" w:name="_Toc97113245"/>
      <w:bookmarkStart w:id="23" w:name="_Toc106875747"/>
      <w:r>
        <w:lastRenderedPageBreak/>
        <w:t xml:space="preserve">Contributions to be made under this </w:t>
      </w:r>
      <w:proofErr w:type="gramStart"/>
      <w:r>
        <w:t>agreement</w:t>
      </w:r>
      <w:bookmarkEnd w:id="21"/>
      <w:bookmarkEnd w:id="22"/>
      <w:bookmarkEnd w:id="23"/>
      <w:proofErr w:type="gramEnd"/>
    </w:p>
    <w:p w14:paraId="3C18AC4B" w14:textId="24FC5E33" w:rsidR="00E83C53" w:rsidRDefault="00E83C53" w:rsidP="00305971">
      <w:pPr>
        <w:pStyle w:val="HW2"/>
      </w:pPr>
      <w:bookmarkStart w:id="24" w:name="_Toc106875748"/>
      <w:r>
        <w:t>Contributions</w:t>
      </w:r>
      <w:bookmarkEnd w:id="24"/>
    </w:p>
    <w:p w14:paraId="2B836714" w14:textId="4755CB51" w:rsidR="00717442" w:rsidRDefault="00717442" w:rsidP="00717442">
      <w:pPr>
        <w:pStyle w:val="HW3"/>
      </w:pPr>
      <w:r>
        <w:t xml:space="preserve">The Developer must deliver the Contributions to </w:t>
      </w:r>
      <w:r w:rsidR="00787CAD">
        <w:t xml:space="preserve">the </w:t>
      </w:r>
      <w:r>
        <w:t>Council at the time and in the manner set out in the Contributions Schedule.</w:t>
      </w:r>
    </w:p>
    <w:p w14:paraId="6B1644B4" w14:textId="77777777" w:rsidR="00717442" w:rsidRDefault="00717442" w:rsidP="00717442">
      <w:pPr>
        <w:pStyle w:val="HW3"/>
      </w:pPr>
      <w:r>
        <w:t xml:space="preserve">The parties acknowledge and agree that the Contributions serve the public purposes set out in the Contributions Schedule. </w:t>
      </w:r>
    </w:p>
    <w:p w14:paraId="50569072" w14:textId="77777777" w:rsidR="00717442" w:rsidRDefault="00717442" w:rsidP="00305971">
      <w:pPr>
        <w:pStyle w:val="HW2"/>
      </w:pPr>
      <w:bookmarkStart w:id="25" w:name="_Toc97113246"/>
      <w:bookmarkStart w:id="26" w:name="_Toc106875749"/>
      <w:r>
        <w:t>Application of s 7.11, s 7.12 and s 7.24 of the Act</w:t>
      </w:r>
      <w:bookmarkEnd w:id="25"/>
      <w:bookmarkEnd w:id="26"/>
      <w:r>
        <w:t xml:space="preserve"> </w:t>
      </w:r>
    </w:p>
    <w:p w14:paraId="23F0445A" w14:textId="285A4369" w:rsidR="00717442" w:rsidRDefault="00717442" w:rsidP="00717442">
      <w:pPr>
        <w:pStyle w:val="HW3"/>
      </w:pPr>
      <w:r>
        <w:t xml:space="preserve">This </w:t>
      </w:r>
      <w:r w:rsidRPr="00BC06F5">
        <w:t>agreement</w:t>
      </w:r>
      <w:r>
        <w:t xml:space="preserve"> excludes the application of sections 7.11, 7.12 and 7.24 of the Act to the Development to the extent set out in </w:t>
      </w:r>
      <w:r w:rsidR="00E83C53">
        <w:t xml:space="preserve">Items 4, 5 and 6 of </w:t>
      </w:r>
      <w:r>
        <w:t>the Reference Schedule.</w:t>
      </w:r>
    </w:p>
    <w:p w14:paraId="537AE97D" w14:textId="79FF3E3C" w:rsidR="00717442" w:rsidRDefault="00717442" w:rsidP="00717442">
      <w:pPr>
        <w:pStyle w:val="HW3"/>
      </w:pPr>
      <w:r>
        <w:t xml:space="preserve">Any Contributions made under this agreement are not to be </w:t>
      </w:r>
      <w:r w:rsidR="00E83C53">
        <w:t>considered</w:t>
      </w:r>
      <w:r>
        <w:t xml:space="preserve"> when determining any development contribution under section 7.11 of the Act. </w:t>
      </w:r>
    </w:p>
    <w:p w14:paraId="2D5C547A" w14:textId="77777777" w:rsidR="00717442" w:rsidRDefault="00717442" w:rsidP="00717442">
      <w:pPr>
        <w:pStyle w:val="HW1"/>
      </w:pPr>
      <w:bookmarkStart w:id="27" w:name="_Toc97113247"/>
      <w:bookmarkStart w:id="28" w:name="_Toc106875750"/>
      <w:r>
        <w:t>Registration of this agreement</w:t>
      </w:r>
      <w:bookmarkEnd w:id="27"/>
      <w:bookmarkEnd w:id="28"/>
    </w:p>
    <w:p w14:paraId="4A218DA8" w14:textId="77777777" w:rsidR="00717442" w:rsidRDefault="00717442" w:rsidP="00717442">
      <w:pPr>
        <w:pStyle w:val="HW2"/>
      </w:pPr>
      <w:bookmarkStart w:id="29" w:name="_Toc106875751"/>
      <w:r>
        <w:t>Interest</w:t>
      </w:r>
      <w:bookmarkEnd w:id="29"/>
    </w:p>
    <w:p w14:paraId="04444EDC" w14:textId="77777777" w:rsidR="00717442" w:rsidRPr="003D048D" w:rsidRDefault="00717442" w:rsidP="00717442">
      <w:pPr>
        <w:pStyle w:val="Indent2"/>
        <w:rPr>
          <w:b/>
          <w:bCs/>
          <w:i/>
          <w:iCs/>
        </w:rPr>
      </w:pPr>
      <w:r>
        <w:t>The [</w:t>
      </w:r>
      <w:r w:rsidRPr="00953964">
        <w:rPr>
          <w:highlight w:val="lightGray"/>
        </w:rPr>
        <w:t>Developer/Landowner</w:t>
      </w:r>
      <w:r>
        <w:t xml:space="preserve">] represents and warrants to the Council that on the date of this agreement it is the registered proprietor of the Land. </w:t>
      </w:r>
    </w:p>
    <w:p w14:paraId="4B9205D1" w14:textId="77777777" w:rsidR="00717442" w:rsidRDefault="00717442" w:rsidP="00717442">
      <w:pPr>
        <w:pStyle w:val="HW2"/>
      </w:pPr>
      <w:bookmarkStart w:id="30" w:name="_Ref437522688"/>
      <w:bookmarkStart w:id="31" w:name="_Toc106875752"/>
      <w:r>
        <w:t>Registration of this agreement</w:t>
      </w:r>
      <w:bookmarkEnd w:id="30"/>
      <w:bookmarkEnd w:id="31"/>
    </w:p>
    <w:p w14:paraId="3BF61019" w14:textId="77777777" w:rsidR="00717442" w:rsidRDefault="00717442" w:rsidP="00717442">
      <w:pPr>
        <w:pStyle w:val="HW3"/>
      </w:pPr>
      <w:r>
        <w:t xml:space="preserve">The Developer agrees to promptly do all things that are necessary to procure the registration of this agreement under the </w:t>
      </w:r>
      <w:r w:rsidRPr="00B11EF3">
        <w:rPr>
          <w:i/>
        </w:rPr>
        <w:t>Real Property Act 1900</w:t>
      </w:r>
      <w:r>
        <w:t xml:space="preserve"> (NSW) in the relevant folios of the Register of the Land in accordance with section 7.6 of the Act.</w:t>
      </w:r>
    </w:p>
    <w:p w14:paraId="69D45B82" w14:textId="77777777" w:rsidR="00717442" w:rsidRDefault="00717442" w:rsidP="00717442">
      <w:pPr>
        <w:pStyle w:val="HW3"/>
      </w:pPr>
      <w:r>
        <w:t>The Developer at its own expense will, promptly after the execution of this agreement, take all practical steps, and otherwise do anything that the Council reasonably requires to procure:</w:t>
      </w:r>
    </w:p>
    <w:p w14:paraId="12C76E8F" w14:textId="77777777" w:rsidR="00717442" w:rsidRDefault="00717442" w:rsidP="00717442">
      <w:pPr>
        <w:pStyle w:val="HW4"/>
      </w:pPr>
      <w:r>
        <w:t>the consent of each person who:</w:t>
      </w:r>
    </w:p>
    <w:p w14:paraId="07E91FBF" w14:textId="77777777" w:rsidR="00717442" w:rsidRDefault="00717442" w:rsidP="00717442">
      <w:pPr>
        <w:pStyle w:val="HW5"/>
      </w:pPr>
      <w:r>
        <w:t xml:space="preserve">has an estate or interest in the Land registered under the </w:t>
      </w:r>
      <w:r w:rsidRPr="00273A1E">
        <w:rPr>
          <w:i/>
        </w:rPr>
        <w:t>Real Property Act 1900</w:t>
      </w:r>
      <w:r>
        <w:t xml:space="preserve"> (NSW); or</w:t>
      </w:r>
    </w:p>
    <w:p w14:paraId="157393EB" w14:textId="7C24836F" w:rsidR="00717442" w:rsidRDefault="00717442" w:rsidP="00717442">
      <w:pPr>
        <w:pStyle w:val="HW5"/>
      </w:pPr>
      <w:r>
        <w:t>is seized or possessed of an estate or interest in the Land</w:t>
      </w:r>
      <w:r w:rsidR="00C35B6B">
        <w:t>: and</w:t>
      </w:r>
    </w:p>
    <w:p w14:paraId="0DFE5453" w14:textId="1FD331A9" w:rsidR="00717442" w:rsidRDefault="00717442" w:rsidP="00717442">
      <w:pPr>
        <w:pStyle w:val="HW4"/>
      </w:pPr>
      <w:r>
        <w:t>the execution of any documents</w:t>
      </w:r>
      <w:r w:rsidR="00C35B6B">
        <w:t>,</w:t>
      </w:r>
    </w:p>
    <w:p w14:paraId="19EAABA6" w14:textId="25603374" w:rsidR="00717442" w:rsidRDefault="00717442" w:rsidP="00C012FE">
      <w:pPr>
        <w:pStyle w:val="Indent2"/>
        <w:ind w:firstLine="709"/>
      </w:pPr>
      <w:r>
        <w:t>to enable the registration of this agreement in accordance with clause </w:t>
      </w:r>
      <w:r>
        <w:fldChar w:fldCharType="begin"/>
      </w:r>
      <w:r>
        <w:instrText xml:space="preserve"> REF _Ref437522688 \n \h </w:instrText>
      </w:r>
      <w:r>
        <w:fldChar w:fldCharType="separate"/>
      </w:r>
      <w:r w:rsidR="00254C54">
        <w:t>8.2</w:t>
      </w:r>
      <w:r>
        <w:fldChar w:fldCharType="end"/>
      </w:r>
      <w:r>
        <w:t>.</w:t>
      </w:r>
    </w:p>
    <w:p w14:paraId="5AC7B3AE" w14:textId="43E93B5F" w:rsidR="00717442" w:rsidRDefault="00717442" w:rsidP="00717442">
      <w:pPr>
        <w:pStyle w:val="HW3"/>
      </w:pPr>
      <w:r w:rsidRPr="00D232A1">
        <w:t>The</w:t>
      </w:r>
      <w:r>
        <w:t xml:space="preserve"> Landowner consents to the registration of the agreement in accordance with this clause </w:t>
      </w:r>
      <w:r>
        <w:fldChar w:fldCharType="begin"/>
      </w:r>
      <w:r>
        <w:instrText xml:space="preserve"> REF _Ref437522688 \n \h </w:instrText>
      </w:r>
      <w:r>
        <w:fldChar w:fldCharType="separate"/>
      </w:r>
      <w:r w:rsidR="00C012FE">
        <w:t>5.2</w:t>
      </w:r>
      <w:r>
        <w:fldChar w:fldCharType="end"/>
      </w:r>
      <w:r>
        <w:t>. [</w:t>
      </w:r>
      <w:r w:rsidRPr="00F91D57">
        <w:rPr>
          <w:b/>
          <w:i/>
          <w:iCs/>
          <w:highlight w:val="yellow"/>
        </w:rPr>
        <w:t>Note: clause to be deleted if the Proponent is the owner of the land</w:t>
      </w:r>
      <w:r w:rsidRPr="003D048D">
        <w:rPr>
          <w:i/>
          <w:iCs/>
        </w:rPr>
        <w:t>]</w:t>
      </w:r>
    </w:p>
    <w:p w14:paraId="3A44F2C7" w14:textId="77777777" w:rsidR="00717442" w:rsidRDefault="00717442" w:rsidP="00717442">
      <w:pPr>
        <w:pStyle w:val="HW3"/>
      </w:pPr>
      <w:r>
        <w:t>The Developer, at its own expense, will take all practical steps, and otherwise do anything that the Council reasonably requires:</w:t>
      </w:r>
    </w:p>
    <w:p w14:paraId="02228A99" w14:textId="77777777" w:rsidR="00717442" w:rsidRDefault="00717442" w:rsidP="00717442">
      <w:pPr>
        <w:pStyle w:val="HW4"/>
      </w:pPr>
      <w:r>
        <w:lastRenderedPageBreak/>
        <w:t>to procure the lodgement of this agreement with the Registrar</w:t>
      </w:r>
      <w:r>
        <w:noBreakHyphen/>
        <w:t xml:space="preserve">General as soon as reasonably practicable after this agreement comes into operation, but in any event, no later than 10 Business Days after that </w:t>
      </w:r>
      <w:proofErr w:type="gramStart"/>
      <w:r>
        <w:t>date;</w:t>
      </w:r>
      <w:proofErr w:type="gramEnd"/>
      <w:r>
        <w:t xml:space="preserve"> and</w:t>
      </w:r>
    </w:p>
    <w:p w14:paraId="022BBBF2" w14:textId="77777777" w:rsidR="00717442" w:rsidRPr="00D232A1" w:rsidRDefault="00717442" w:rsidP="00717442">
      <w:pPr>
        <w:pStyle w:val="HW4"/>
      </w:pPr>
      <w:r>
        <w:t>to procure the registration of this agreement by the Registrar</w:t>
      </w:r>
      <w:r>
        <w:noBreakHyphen/>
        <w:t>General in the relevant folios of the Register for the Land as soon as reasonably practicable after this agreement is lodged for registration.</w:t>
      </w:r>
    </w:p>
    <w:p w14:paraId="62D5D468" w14:textId="77777777" w:rsidR="00717442" w:rsidRDefault="00717442" w:rsidP="00717442">
      <w:pPr>
        <w:pStyle w:val="HW2"/>
      </w:pPr>
      <w:bookmarkStart w:id="32" w:name="_Ref97116909"/>
      <w:bookmarkStart w:id="33" w:name="_Toc106875753"/>
      <w:r>
        <w:t>Removal from Register</w:t>
      </w:r>
      <w:bookmarkEnd w:id="32"/>
      <w:bookmarkEnd w:id="33"/>
    </w:p>
    <w:p w14:paraId="40429209" w14:textId="50038ECA" w:rsidR="00717442" w:rsidRDefault="00717442" w:rsidP="00717442">
      <w:pPr>
        <w:pStyle w:val="HW3"/>
      </w:pPr>
      <w:bookmarkStart w:id="34" w:name="_Ref97116871"/>
      <w:r>
        <w:t xml:space="preserve">Once Council is satisfied the Developer has </w:t>
      </w:r>
      <w:proofErr w:type="gramStart"/>
      <w:r w:rsidR="00CC2B50">
        <w:t xml:space="preserve">satisfied </w:t>
      </w:r>
      <w:r>
        <w:t xml:space="preserve"> all</w:t>
      </w:r>
      <w:proofErr w:type="gramEnd"/>
      <w:r>
        <w:t xml:space="preserve"> of its obligations under this agreement, </w:t>
      </w:r>
      <w:r w:rsidR="00CC2B50">
        <w:t xml:space="preserve">the </w:t>
      </w:r>
      <w:r>
        <w:t>Council must within 20 Business Days of being requested to do so by the Developer:</w:t>
      </w:r>
      <w:bookmarkEnd w:id="34"/>
    </w:p>
    <w:p w14:paraId="54E949EC" w14:textId="77777777" w:rsidR="00717442" w:rsidRDefault="00717442" w:rsidP="00717442">
      <w:pPr>
        <w:pStyle w:val="HW4"/>
      </w:pPr>
      <w:r>
        <w:t xml:space="preserve">provide a full release and discharge of this agreement with respect to the whole of the Land and documentation required to remove the notation of this agreement on title to the </w:t>
      </w:r>
      <w:proofErr w:type="gramStart"/>
      <w:r>
        <w:t>Land;</w:t>
      </w:r>
      <w:proofErr w:type="gramEnd"/>
      <w:r>
        <w:t xml:space="preserve"> </w:t>
      </w:r>
    </w:p>
    <w:p w14:paraId="14C5B6BB" w14:textId="7FFFF959" w:rsidR="00717442" w:rsidRDefault="00717442" w:rsidP="00717442">
      <w:pPr>
        <w:pStyle w:val="HW4"/>
      </w:pPr>
      <w:r>
        <w:t xml:space="preserve">should the Council not already have done so, sign such documentation as is necessary to remove any caveat lodged by Council in relation to the Land pursuant to clause </w:t>
      </w:r>
      <w:r w:rsidR="00993D97">
        <w:fldChar w:fldCharType="begin"/>
      </w:r>
      <w:r w:rsidR="00993D97">
        <w:instrText xml:space="preserve"> REF _Ref97116860 \w \h </w:instrText>
      </w:r>
      <w:r w:rsidR="00993D97">
        <w:fldChar w:fldCharType="separate"/>
      </w:r>
      <w:r w:rsidR="00C012FE">
        <w:t>5.4</w:t>
      </w:r>
      <w:r w:rsidR="00993D97">
        <w:fldChar w:fldCharType="end"/>
      </w:r>
      <w:r>
        <w:t xml:space="preserve"> of this agreement.</w:t>
      </w:r>
    </w:p>
    <w:p w14:paraId="7FFFEF28" w14:textId="5A0EAB36" w:rsidR="00717442" w:rsidRDefault="00717442" w:rsidP="00717442">
      <w:pPr>
        <w:pStyle w:val="HW3"/>
      </w:pPr>
      <w:r>
        <w:t xml:space="preserve">Despite clause </w:t>
      </w:r>
      <w:r w:rsidR="00993D97">
        <w:fldChar w:fldCharType="begin"/>
      </w:r>
      <w:r w:rsidR="00993D97">
        <w:instrText xml:space="preserve"> REF _Ref97116871 \w \h </w:instrText>
      </w:r>
      <w:r w:rsidR="00993D97">
        <w:fldChar w:fldCharType="separate"/>
      </w:r>
      <w:r w:rsidR="00C012FE">
        <w:t>5.3(a)</w:t>
      </w:r>
      <w:r w:rsidR="00993D97">
        <w:fldChar w:fldCharType="end"/>
      </w:r>
      <w:r>
        <w:t xml:space="preserve">, from time to time, the Developer may request a release and discharge of this Deed so that the Developer may remove the notation of this Deed from the Register for a part of the Land, and </w:t>
      </w:r>
      <w:r w:rsidR="00CC2B50">
        <w:t xml:space="preserve">the </w:t>
      </w:r>
      <w:r>
        <w:t>Council must provide a release and discharge within 20 Business Days, provided that:</w:t>
      </w:r>
    </w:p>
    <w:p w14:paraId="1886DFD3" w14:textId="50C1088C" w:rsidR="00717442" w:rsidRDefault="00717442" w:rsidP="00717442">
      <w:pPr>
        <w:pStyle w:val="HW4"/>
      </w:pPr>
      <w:r>
        <w:t xml:space="preserve">all obligations under clause </w:t>
      </w:r>
      <w:r w:rsidR="00CC2B50">
        <w:fldChar w:fldCharType="begin"/>
      </w:r>
      <w:r w:rsidR="00CC2B50">
        <w:instrText xml:space="preserve"> REF _Ref451854755 \r \h </w:instrText>
      </w:r>
      <w:r w:rsidR="00CC2B50">
        <w:fldChar w:fldCharType="separate"/>
      </w:r>
      <w:r w:rsidR="00C012FE">
        <w:t>4</w:t>
      </w:r>
      <w:r w:rsidR="00CC2B50">
        <w:fldChar w:fldCharType="end"/>
      </w:r>
      <w:r>
        <w:t xml:space="preserve"> of this agreement have been met for the relevant part of the </w:t>
      </w:r>
      <w:proofErr w:type="gramStart"/>
      <w:r>
        <w:t>Land;</w:t>
      </w:r>
      <w:proofErr w:type="gramEnd"/>
      <w:r>
        <w:t xml:space="preserve"> </w:t>
      </w:r>
    </w:p>
    <w:p w14:paraId="094552BC" w14:textId="27F329A7" w:rsidR="00717442" w:rsidRDefault="00717442" w:rsidP="00717442">
      <w:pPr>
        <w:pStyle w:val="HW4"/>
      </w:pPr>
      <w:r>
        <w:t xml:space="preserve">the Developer has provided Council with all Security required in accordance with clause </w:t>
      </w:r>
      <w:r w:rsidR="00993D97">
        <w:fldChar w:fldCharType="begin"/>
      </w:r>
      <w:r w:rsidR="00993D97">
        <w:instrText xml:space="preserve"> REF _Ref97116884 \w \h </w:instrText>
      </w:r>
      <w:r w:rsidR="00993D97">
        <w:fldChar w:fldCharType="separate"/>
      </w:r>
      <w:r w:rsidR="00C012FE">
        <w:t>8.2</w:t>
      </w:r>
      <w:r w:rsidR="00993D97">
        <w:fldChar w:fldCharType="end"/>
      </w:r>
      <w:r>
        <w:t xml:space="preserve"> and any defects liability security required under the Construction Terms; and</w:t>
      </w:r>
    </w:p>
    <w:p w14:paraId="4383A8CC" w14:textId="77777777" w:rsidR="00717442" w:rsidRDefault="00717442" w:rsidP="00717442">
      <w:pPr>
        <w:pStyle w:val="HW4"/>
      </w:pPr>
      <w:r>
        <w:t xml:space="preserve">the Developer is not otherwise in default of any of its obligations under this agreement, as determined by Council (acting reasonably) at the time of the Developer’s request. </w:t>
      </w:r>
    </w:p>
    <w:p w14:paraId="2CEF8449" w14:textId="284F0B5B" w:rsidR="00717442" w:rsidRDefault="00717442" w:rsidP="00717442">
      <w:pPr>
        <w:pStyle w:val="HW3"/>
      </w:pPr>
      <w:r>
        <w:t xml:space="preserve">For the avoidance of doubt, a release under clause </w:t>
      </w:r>
      <w:r w:rsidR="00993D97">
        <w:fldChar w:fldCharType="begin"/>
      </w:r>
      <w:r w:rsidR="00993D97">
        <w:instrText xml:space="preserve"> REF _Ref97116909 \w \h </w:instrText>
      </w:r>
      <w:r w:rsidR="00993D97">
        <w:fldChar w:fldCharType="separate"/>
      </w:r>
      <w:r w:rsidR="00C012FE">
        <w:t>5.3</w:t>
      </w:r>
      <w:r w:rsidR="00993D97">
        <w:fldChar w:fldCharType="end"/>
      </w:r>
      <w:r>
        <w:t xml:space="preserve"> does not operate as a release from any outstanding obligation under this agreement and is intended only to allow removal of the notation of this agreement from the Register for the relevant part of the Land. </w:t>
      </w:r>
    </w:p>
    <w:p w14:paraId="7BB2A6C1" w14:textId="1EFC1570" w:rsidR="00717442" w:rsidRDefault="00717442" w:rsidP="00717442">
      <w:pPr>
        <w:pStyle w:val="HW2"/>
      </w:pPr>
      <w:bookmarkStart w:id="35" w:name="_Ref97116860"/>
      <w:bookmarkStart w:id="36" w:name="_Toc106875754"/>
      <w:r>
        <w:t>Caveat</w:t>
      </w:r>
      <w:bookmarkEnd w:id="35"/>
      <w:bookmarkEnd w:id="36"/>
    </w:p>
    <w:p w14:paraId="0FB429D6" w14:textId="77777777" w:rsidR="00717442" w:rsidRDefault="00717442" w:rsidP="00717442">
      <w:pPr>
        <w:pStyle w:val="HW3"/>
      </w:pPr>
      <w:r>
        <w:t>The [</w:t>
      </w:r>
      <w:r w:rsidRPr="00953964">
        <w:rPr>
          <w:highlight w:val="lightGray"/>
        </w:rPr>
        <w:t>Developer/Landowner</w:t>
      </w:r>
      <w:r>
        <w:t>] acknowledges and agrees that:</w:t>
      </w:r>
    </w:p>
    <w:p w14:paraId="0DB5A3A1" w14:textId="77777777" w:rsidR="00717442" w:rsidRDefault="00717442" w:rsidP="00717442">
      <w:pPr>
        <w:pStyle w:val="HW4"/>
      </w:pPr>
      <w:r>
        <w:t>when this agreement is executed, the Council is deemed to have acquired and the [</w:t>
      </w:r>
      <w:r w:rsidRPr="00953964">
        <w:rPr>
          <w:highlight w:val="lightGray"/>
        </w:rPr>
        <w:t>Developer/Landowner</w:t>
      </w:r>
      <w:r>
        <w:t xml:space="preserve">] is deemed to have granted, an equitable estate and interest in the Land for the purposes of section 74F(1) of the </w:t>
      </w:r>
      <w:r w:rsidRPr="00187FFA">
        <w:rPr>
          <w:i/>
        </w:rPr>
        <w:t>Real Property Act 1900</w:t>
      </w:r>
      <w:r>
        <w:t xml:space="preserve"> (NSW) and consequently the Council will have a sufficient interest in the Land in respect of which to lodge a caveat over the Land notifying that interest;</w:t>
      </w:r>
    </w:p>
    <w:p w14:paraId="0C530366" w14:textId="77777777" w:rsidR="00717442" w:rsidRDefault="00717442" w:rsidP="00717442">
      <w:pPr>
        <w:pStyle w:val="HW4"/>
      </w:pPr>
      <w:r>
        <w:lastRenderedPageBreak/>
        <w:t>Council may lodge a caveat restricting transfer of the Land to protect its rights under this agreement and the [</w:t>
      </w:r>
      <w:r w:rsidRPr="00953964">
        <w:rPr>
          <w:highlight w:val="lightGray"/>
        </w:rPr>
        <w:t>Developer/Landowner</w:t>
      </w:r>
      <w:r>
        <w:t>] will not object to the Council lodging a caveat in the relevant folios of the Register for the Land nor will it seek to remove any caveat lodged by the Council, provided the caveat does not prevent registration of any dealing or plan other than a transfer.</w:t>
      </w:r>
    </w:p>
    <w:p w14:paraId="0EBE4534" w14:textId="3112C2A8" w:rsidR="00495EEA" w:rsidRDefault="00495EEA" w:rsidP="00495EEA">
      <w:pPr>
        <w:pStyle w:val="HW3"/>
      </w:pPr>
      <w:r w:rsidRPr="00495EEA">
        <w:t xml:space="preserve">The Council must, at the Developer’s cost, register a withdrawal of any caveat in respect of the Land within five Business Days after the Developer complies with </w:t>
      </w:r>
      <w:r>
        <w:t>clause </w:t>
      </w:r>
      <w:r>
        <w:fldChar w:fldCharType="begin"/>
      </w:r>
      <w:r>
        <w:instrText xml:space="preserve"> REF _Ref437522688 \n \h </w:instrText>
      </w:r>
      <w:r>
        <w:fldChar w:fldCharType="separate"/>
      </w:r>
      <w:r>
        <w:t>5.2</w:t>
      </w:r>
      <w:r>
        <w:fldChar w:fldCharType="end"/>
      </w:r>
      <w:r w:rsidRPr="00495EEA">
        <w:t>.</w:t>
      </w:r>
    </w:p>
    <w:p w14:paraId="37C26DC4" w14:textId="0D618C67" w:rsidR="00495EEA" w:rsidRPr="00495EEA" w:rsidRDefault="00495EEA" w:rsidP="00495EEA">
      <w:pPr>
        <w:pStyle w:val="HW3"/>
        <w:numPr>
          <w:ilvl w:val="0"/>
          <w:numId w:val="0"/>
        </w:numPr>
        <w:ind w:left="709"/>
      </w:pPr>
      <w:r>
        <w:t xml:space="preserve">[ </w:t>
      </w:r>
      <w:r w:rsidRPr="00495EEA">
        <w:rPr>
          <w:highlight w:val="yellow"/>
        </w:rPr>
        <w:t xml:space="preserve">optional caveat provision if the Contributions include delivery of affordable </w:t>
      </w:r>
      <w:proofErr w:type="gramStart"/>
      <w:r w:rsidRPr="00495EEA">
        <w:rPr>
          <w:highlight w:val="yellow"/>
        </w:rPr>
        <w:t>housing</w:t>
      </w:r>
      <w:r>
        <w:t xml:space="preserve"> ]</w:t>
      </w:r>
      <w:proofErr w:type="gramEnd"/>
    </w:p>
    <w:p w14:paraId="0E62BDF8" w14:textId="77777777" w:rsidR="00B57C7B" w:rsidRDefault="00B57C7B" w:rsidP="00B57C7B">
      <w:pPr>
        <w:pStyle w:val="HW3"/>
      </w:pPr>
      <w:r>
        <w:t>The Developer acknowledges and agrees that:</w:t>
      </w:r>
    </w:p>
    <w:p w14:paraId="1B86B0F9" w14:textId="77777777" w:rsidR="00B57C7B" w:rsidRDefault="00B57C7B" w:rsidP="00B57C7B">
      <w:pPr>
        <w:pStyle w:val="HW4"/>
      </w:pPr>
      <w:r>
        <w:t>when this agreement is executed:</w:t>
      </w:r>
    </w:p>
    <w:p w14:paraId="5433B17C" w14:textId="77777777" w:rsidR="00B57C7B" w:rsidRDefault="00B57C7B" w:rsidP="00B57C7B">
      <w:pPr>
        <w:pStyle w:val="HW5"/>
      </w:pPr>
      <w:r>
        <w:t>the Council is deemed to have acquired, and the Developer is deemed to have granted, an equitable estate and interest in the land or property to be transferred, or dedicated to, the Council under this agreement for the purposes of section 74</w:t>
      </w:r>
      <w:proofErr w:type="gramStart"/>
      <w:r>
        <w:t>F(</w:t>
      </w:r>
      <w:proofErr w:type="gramEnd"/>
      <w:r>
        <w:t xml:space="preserve">1) of the </w:t>
      </w:r>
      <w:r w:rsidRPr="00B57C7B">
        <w:rPr>
          <w:i/>
          <w:iCs/>
        </w:rPr>
        <w:t>Real Property Act 1900 (NSW</w:t>
      </w:r>
      <w:r>
        <w:rPr>
          <w:i/>
          <w:iCs/>
        </w:rPr>
        <w:t>;</w:t>
      </w:r>
      <w:r w:rsidRPr="00B57C7B">
        <w:rPr>
          <w:i/>
          <w:iCs/>
        </w:rPr>
        <w:t>)</w:t>
      </w:r>
      <w:r>
        <w:t xml:space="preserve"> and</w:t>
      </w:r>
    </w:p>
    <w:p w14:paraId="7D1E9EC5" w14:textId="6B5A1540" w:rsidR="00B57C7B" w:rsidRDefault="00B57C7B" w:rsidP="00B57C7B">
      <w:pPr>
        <w:pStyle w:val="HW5"/>
      </w:pPr>
      <w:r>
        <w:t xml:space="preserve">the Council has sufficient interest in the </w:t>
      </w:r>
      <w:r w:rsidRPr="00B57C7B">
        <w:t xml:space="preserve">land or property to be transferred, or dedicated to, the Council under this agreement </w:t>
      </w:r>
      <w:r>
        <w:t xml:space="preserve">in respect of which to lodge a caveat over the Land notifying that </w:t>
      </w:r>
      <w:proofErr w:type="gramStart"/>
      <w:r>
        <w:t>interest;</w:t>
      </w:r>
      <w:proofErr w:type="gramEnd"/>
    </w:p>
    <w:p w14:paraId="1ABDD6F1" w14:textId="19448F68" w:rsidR="00B57C7B" w:rsidRDefault="00B57C7B" w:rsidP="00B57C7B">
      <w:pPr>
        <w:pStyle w:val="HW4"/>
      </w:pPr>
      <w:r>
        <w:t xml:space="preserve">it will notify the Council that </w:t>
      </w:r>
      <w:r w:rsidR="00387696" w:rsidRPr="00387696">
        <w:t xml:space="preserve">any plan of subdivision or Strata Plan that creates any lot, strata lot or stratum lot to be </w:t>
      </w:r>
      <w:r w:rsidR="00387696">
        <w:t xml:space="preserve">transferred, or </w:t>
      </w:r>
      <w:r w:rsidR="00387696" w:rsidRPr="00387696">
        <w:t>dedicated</w:t>
      </w:r>
      <w:r w:rsidR="00387696">
        <w:t>,</w:t>
      </w:r>
      <w:r w:rsidR="00387696" w:rsidRPr="00387696">
        <w:t xml:space="preserve"> to the Council under this agreement </w:t>
      </w:r>
      <w:r>
        <w:t xml:space="preserve">the Strata Plan has been registered within 5 Business Days of </w:t>
      </w:r>
      <w:proofErr w:type="gramStart"/>
      <w:r>
        <w:t>registration;</w:t>
      </w:r>
      <w:proofErr w:type="gramEnd"/>
      <w:r>
        <w:t xml:space="preserve"> and</w:t>
      </w:r>
    </w:p>
    <w:p w14:paraId="7FEB9A43" w14:textId="5C7767EB" w:rsidR="00B57C7B" w:rsidRDefault="00B57C7B" w:rsidP="00B57C7B">
      <w:pPr>
        <w:pStyle w:val="HW4"/>
      </w:pPr>
      <w:r>
        <w:t xml:space="preserve">it will not object to Council lodging a caveat in the relevant folios of the </w:t>
      </w:r>
      <w:r w:rsidR="00387696">
        <w:t xml:space="preserve">Register for the </w:t>
      </w:r>
      <w:r w:rsidR="00387696" w:rsidRPr="00387696">
        <w:t xml:space="preserve">lot, </w:t>
      </w:r>
      <w:r w:rsidR="00387696">
        <w:t xml:space="preserve">the </w:t>
      </w:r>
      <w:r w:rsidR="00387696" w:rsidRPr="00387696">
        <w:t xml:space="preserve">strata </w:t>
      </w:r>
      <w:proofErr w:type="gramStart"/>
      <w:r w:rsidR="00387696" w:rsidRPr="00387696">
        <w:t>lot</w:t>
      </w:r>
      <w:proofErr w:type="gramEnd"/>
      <w:r w:rsidR="00387696" w:rsidRPr="00387696">
        <w:t xml:space="preserve"> or </w:t>
      </w:r>
      <w:r w:rsidR="00387696">
        <w:t xml:space="preserve">the </w:t>
      </w:r>
      <w:r w:rsidR="00387696" w:rsidRPr="00387696">
        <w:t xml:space="preserve">stratum lot to be </w:t>
      </w:r>
      <w:r w:rsidR="00387696">
        <w:t xml:space="preserve">transferred, or dedicated, to </w:t>
      </w:r>
      <w:r w:rsidR="00387696" w:rsidRPr="00387696">
        <w:t>the Council under this agreement</w:t>
      </w:r>
      <w:r>
        <w:t xml:space="preserve">, nor will it seek to remove any such caveat lodged by Council. </w:t>
      </w:r>
    </w:p>
    <w:p w14:paraId="7E74AB14" w14:textId="77777777" w:rsidR="00717442" w:rsidRDefault="00717442" w:rsidP="00717442">
      <w:pPr>
        <w:pStyle w:val="HW1"/>
      </w:pPr>
      <w:bookmarkStart w:id="37" w:name="_Toc97113248"/>
      <w:bookmarkStart w:id="38" w:name="_Toc106875755"/>
      <w:r>
        <w:t>Review of this agreement</w:t>
      </w:r>
      <w:bookmarkEnd w:id="37"/>
      <w:bookmarkEnd w:id="38"/>
    </w:p>
    <w:p w14:paraId="76CE69DD" w14:textId="1C2E628C" w:rsidR="00CC2B50" w:rsidRDefault="00CC2B50" w:rsidP="00305971">
      <w:pPr>
        <w:pStyle w:val="HW2"/>
      </w:pPr>
      <w:bookmarkStart w:id="39" w:name="_Toc106875756"/>
      <w:r>
        <w:t>Review</w:t>
      </w:r>
      <w:bookmarkEnd w:id="39"/>
    </w:p>
    <w:p w14:paraId="5CD41A1F" w14:textId="19589810" w:rsidR="00717442" w:rsidRDefault="00717442" w:rsidP="00717442">
      <w:pPr>
        <w:pStyle w:val="HW3"/>
      </w:pPr>
      <w:r>
        <w:t>This agreement may be reviewed or modified. Any review or modification of this agreement will be conducted in the circumstances and in the manner determined by the parties.</w:t>
      </w:r>
    </w:p>
    <w:p w14:paraId="4FFAFAD7" w14:textId="77777777" w:rsidR="00717442" w:rsidRDefault="00717442" w:rsidP="00717442">
      <w:pPr>
        <w:pStyle w:val="HW3"/>
      </w:pPr>
      <w:r>
        <w:t>No modification or review of this agreement will be of any force or effect unless it is in writing, exhibited in accordance with the Regulation and signed by the parties to this agreement.</w:t>
      </w:r>
    </w:p>
    <w:p w14:paraId="6A75F34D" w14:textId="6CCF1E8D" w:rsidR="00717442" w:rsidRDefault="00717442" w:rsidP="00717442">
      <w:pPr>
        <w:pStyle w:val="HW3"/>
      </w:pPr>
      <w:r>
        <w:t xml:space="preserve">A party is not in breach of this agreement if it does not agree to an amendment to this agreement requested by a party in, or </w:t>
      </w:r>
      <w:r w:rsidR="00CC2B50">
        <w:t>because of</w:t>
      </w:r>
      <w:r>
        <w:t>, a review.</w:t>
      </w:r>
    </w:p>
    <w:p w14:paraId="4A03D213" w14:textId="77777777" w:rsidR="00717442" w:rsidRDefault="00717442" w:rsidP="00717442">
      <w:pPr>
        <w:pStyle w:val="HW1"/>
      </w:pPr>
      <w:bookmarkStart w:id="40" w:name="_Ref437523936"/>
      <w:bookmarkStart w:id="41" w:name="_Ref437523987"/>
      <w:bookmarkStart w:id="42" w:name="_Ref437524050"/>
      <w:bookmarkStart w:id="43" w:name="_Toc97113249"/>
      <w:bookmarkStart w:id="44" w:name="_Toc106875757"/>
      <w:r>
        <w:lastRenderedPageBreak/>
        <w:t>Dispute Resolution</w:t>
      </w:r>
      <w:bookmarkEnd w:id="40"/>
      <w:bookmarkEnd w:id="41"/>
      <w:bookmarkEnd w:id="42"/>
      <w:bookmarkEnd w:id="43"/>
      <w:bookmarkEnd w:id="44"/>
    </w:p>
    <w:p w14:paraId="0F9EFB79" w14:textId="77777777" w:rsidR="00717442" w:rsidRDefault="00717442" w:rsidP="00717442">
      <w:pPr>
        <w:pStyle w:val="HW2"/>
      </w:pPr>
      <w:bookmarkStart w:id="45" w:name="_Ref437523971"/>
      <w:bookmarkStart w:id="46" w:name="_Toc106875758"/>
      <w:r>
        <w:t>Reference to Dispute</w:t>
      </w:r>
      <w:bookmarkEnd w:id="45"/>
      <w:bookmarkEnd w:id="46"/>
    </w:p>
    <w:p w14:paraId="6121F8E4" w14:textId="77777777" w:rsidR="00717442" w:rsidRDefault="00717442" w:rsidP="00717442">
      <w:pPr>
        <w:pStyle w:val="Indent2"/>
      </w:pPr>
      <w:r>
        <w:t>If a dispute arises between the parties in relation to this agreement, the parties must not commence any court proceedings relating to the dispute unless the parties have complied with this clause, except where a party seeks urgent interlocutory relief.</w:t>
      </w:r>
    </w:p>
    <w:p w14:paraId="6F563BE9" w14:textId="77777777" w:rsidR="00717442" w:rsidRDefault="00717442" w:rsidP="00717442">
      <w:pPr>
        <w:pStyle w:val="HW2"/>
      </w:pPr>
      <w:bookmarkStart w:id="47" w:name="_Toc106875759"/>
      <w:r>
        <w:t>Notice of Dispute</w:t>
      </w:r>
      <w:bookmarkEnd w:id="47"/>
    </w:p>
    <w:p w14:paraId="5A4547DD" w14:textId="77777777" w:rsidR="00717442" w:rsidRDefault="00717442" w:rsidP="00717442">
      <w:pPr>
        <w:pStyle w:val="Indent2"/>
      </w:pPr>
      <w:r>
        <w:t>The party wishing to commence the dispute resolution process must give written notice (</w:t>
      </w:r>
      <w:r w:rsidRPr="00187FFA">
        <w:rPr>
          <w:b/>
        </w:rPr>
        <w:t>Notice</w:t>
      </w:r>
      <w:r>
        <w:t xml:space="preserve"> </w:t>
      </w:r>
      <w:r w:rsidRPr="00187FFA">
        <w:rPr>
          <w:b/>
        </w:rPr>
        <w:t>of</w:t>
      </w:r>
      <w:r>
        <w:t xml:space="preserve"> </w:t>
      </w:r>
      <w:r w:rsidRPr="00187FFA">
        <w:rPr>
          <w:b/>
        </w:rPr>
        <w:t>Dispute</w:t>
      </w:r>
      <w:r>
        <w:t>) to the other parties of:</w:t>
      </w:r>
    </w:p>
    <w:p w14:paraId="2EE2CA9E" w14:textId="77777777" w:rsidR="00717442" w:rsidRDefault="00717442" w:rsidP="00717442">
      <w:pPr>
        <w:pStyle w:val="HW3"/>
      </w:pPr>
      <w:r>
        <w:t>The nature of the dispute,</w:t>
      </w:r>
    </w:p>
    <w:p w14:paraId="4D83E75D" w14:textId="77777777" w:rsidR="00717442" w:rsidRDefault="00717442" w:rsidP="00717442">
      <w:pPr>
        <w:pStyle w:val="HW3"/>
      </w:pPr>
      <w:r>
        <w:t>The alleged basis of the dispute, and</w:t>
      </w:r>
    </w:p>
    <w:p w14:paraId="584FBE10" w14:textId="77777777" w:rsidR="00717442" w:rsidRDefault="00717442" w:rsidP="00717442">
      <w:pPr>
        <w:pStyle w:val="HW3"/>
      </w:pPr>
      <w:r>
        <w:t>The position which the party issuing the Notice of Dispute believes is correct.</w:t>
      </w:r>
    </w:p>
    <w:p w14:paraId="063B5F81" w14:textId="77777777" w:rsidR="00717442" w:rsidRDefault="00717442" w:rsidP="00717442">
      <w:pPr>
        <w:pStyle w:val="HW2"/>
      </w:pPr>
      <w:bookmarkStart w:id="48" w:name="_Ref437523595"/>
      <w:bookmarkStart w:id="49" w:name="_Toc106875760"/>
      <w:r>
        <w:t>Representatives of Parties to Meet</w:t>
      </w:r>
      <w:bookmarkEnd w:id="48"/>
      <w:bookmarkEnd w:id="49"/>
    </w:p>
    <w:p w14:paraId="2ECB9CB9" w14:textId="77777777" w:rsidR="00717442" w:rsidRDefault="00717442" w:rsidP="00717442">
      <w:pPr>
        <w:pStyle w:val="HW3"/>
      </w:pPr>
      <w:r>
        <w:t>The representatives of the parties must promptly (and in any event within 15 Business Days of the Notice of Dispute) meet in good faith to attempt to resolve the notified dispute.</w:t>
      </w:r>
    </w:p>
    <w:p w14:paraId="54483C46" w14:textId="77777777" w:rsidR="00717442" w:rsidRDefault="00717442" w:rsidP="00717442">
      <w:pPr>
        <w:pStyle w:val="HW3"/>
      </w:pPr>
      <w:r>
        <w:t>The parties may, without limitation:</w:t>
      </w:r>
    </w:p>
    <w:p w14:paraId="723D25D0" w14:textId="7BA5246F" w:rsidR="00717442" w:rsidRDefault="00717442" w:rsidP="00717442">
      <w:pPr>
        <w:pStyle w:val="HW4"/>
      </w:pPr>
      <w:r>
        <w:t xml:space="preserve">resolve the dispute </w:t>
      </w:r>
      <w:r w:rsidR="00387696">
        <w:t>during</w:t>
      </w:r>
      <w:r>
        <w:t xml:space="preserve"> that meeting,</w:t>
      </w:r>
    </w:p>
    <w:p w14:paraId="2EE09B58" w14:textId="60D3FA03" w:rsidR="00717442" w:rsidRDefault="00717442" w:rsidP="00717442">
      <w:pPr>
        <w:pStyle w:val="HW4"/>
      </w:pPr>
      <w:r>
        <w:t>agree that further material or expert determination in accordance with clause </w:t>
      </w:r>
      <w:r>
        <w:fldChar w:fldCharType="begin"/>
      </w:r>
      <w:r>
        <w:instrText xml:space="preserve"> REF _Ref437523326 \n \h </w:instrText>
      </w:r>
      <w:r>
        <w:fldChar w:fldCharType="separate"/>
      </w:r>
      <w:r w:rsidR="00CC2B50">
        <w:t>7.6</w:t>
      </w:r>
      <w:r>
        <w:fldChar w:fldCharType="end"/>
      </w:r>
      <w:r>
        <w:t xml:space="preserve"> about a particular issue or consideration is needed to effectively resolve the dispute (in which event the parties will, in good faith, agree to a timetable for resolution); or</w:t>
      </w:r>
    </w:p>
    <w:p w14:paraId="79B43F54" w14:textId="77777777" w:rsidR="00717442" w:rsidRDefault="00717442" w:rsidP="00717442">
      <w:pPr>
        <w:pStyle w:val="HW4"/>
      </w:pPr>
      <w:r>
        <w:t>agree that the parties are unlikely to resolve the dispute and, in good faith, agree to a form of alternative dispute resolution (including expert determination, arbitration or mediation) which is appropriate for the resolution of the relevant dispute.</w:t>
      </w:r>
    </w:p>
    <w:p w14:paraId="12EE7AD8" w14:textId="77777777" w:rsidR="00717442" w:rsidRDefault="00717442" w:rsidP="00717442">
      <w:pPr>
        <w:pStyle w:val="HW2"/>
      </w:pPr>
      <w:bookmarkStart w:id="50" w:name="_Toc106875761"/>
      <w:r>
        <w:t>Further Notice if Not Settled</w:t>
      </w:r>
      <w:bookmarkEnd w:id="50"/>
    </w:p>
    <w:p w14:paraId="61EB77B9" w14:textId="75E0D006" w:rsidR="00717442" w:rsidRDefault="00717442" w:rsidP="00717442">
      <w:pPr>
        <w:pStyle w:val="Indent2"/>
      </w:pPr>
      <w:r>
        <w:t>If the dispute is not resolved within 15 Business Days after the nominated representatives have met, either party may give to the other a written notice calling for determination of the dispute (</w:t>
      </w:r>
      <w:r w:rsidRPr="007C08E8">
        <w:rPr>
          <w:b/>
          <w:bCs/>
        </w:rPr>
        <w:t>Determination Notice</w:t>
      </w:r>
      <w:r>
        <w:t>) by mediation under clause </w:t>
      </w:r>
      <w:r>
        <w:fldChar w:fldCharType="begin"/>
      </w:r>
      <w:r>
        <w:instrText xml:space="preserve"> REF _Ref437523381 \n \h </w:instrText>
      </w:r>
      <w:r>
        <w:fldChar w:fldCharType="separate"/>
      </w:r>
      <w:r w:rsidR="00CC2B50">
        <w:t>7.5</w:t>
      </w:r>
      <w:r>
        <w:fldChar w:fldCharType="end"/>
      </w:r>
      <w:r>
        <w:t xml:space="preserve"> or by expert determination under clause </w:t>
      </w:r>
      <w:r>
        <w:fldChar w:fldCharType="begin"/>
      </w:r>
      <w:r>
        <w:instrText xml:space="preserve"> REF _Ref437523386 \n \h </w:instrText>
      </w:r>
      <w:r>
        <w:fldChar w:fldCharType="separate"/>
      </w:r>
      <w:r w:rsidR="00CC2B50">
        <w:t>7.6</w:t>
      </w:r>
      <w:r>
        <w:fldChar w:fldCharType="end"/>
      </w:r>
      <w:r>
        <w:t>.</w:t>
      </w:r>
    </w:p>
    <w:p w14:paraId="215CEA72" w14:textId="77777777" w:rsidR="00717442" w:rsidRDefault="00717442" w:rsidP="00717442">
      <w:pPr>
        <w:pStyle w:val="HW2"/>
      </w:pPr>
      <w:bookmarkStart w:id="51" w:name="_Ref437523381"/>
      <w:bookmarkStart w:id="52" w:name="_Ref437523603"/>
      <w:bookmarkStart w:id="53" w:name="_Toc106875762"/>
      <w:r>
        <w:t>Mediation</w:t>
      </w:r>
      <w:bookmarkEnd w:id="51"/>
      <w:bookmarkEnd w:id="52"/>
      <w:bookmarkEnd w:id="53"/>
    </w:p>
    <w:p w14:paraId="049AE305" w14:textId="77777777" w:rsidR="00717442" w:rsidRDefault="00717442" w:rsidP="00717442">
      <w:pPr>
        <w:pStyle w:val="Indent2"/>
      </w:pPr>
      <w:r>
        <w:t>If a party gives a Determination Notice calling for the dispute to be mediated:</w:t>
      </w:r>
    </w:p>
    <w:p w14:paraId="4503F4DB" w14:textId="4C99746F" w:rsidR="00717442" w:rsidRDefault="00CC2B50" w:rsidP="00717442">
      <w:pPr>
        <w:pStyle w:val="HW3"/>
      </w:pPr>
      <w:r>
        <w:t>t</w:t>
      </w:r>
      <w:r w:rsidR="00717442">
        <w:t xml:space="preserve">he parties must agree to the terms of reference of the mediation within 10 Business Days of the receipt of the Determination Notice (the terms shall include a requirement that the mediation rules of the Institute of Arbitrators and Mediators Australia (NSW Chapter) </w:t>
      </w:r>
      <w:proofErr w:type="gramStart"/>
      <w:r w:rsidR="00717442">
        <w:t>apply;</w:t>
      </w:r>
      <w:proofErr w:type="gramEnd"/>
    </w:p>
    <w:p w14:paraId="43D55EAF" w14:textId="3614A2B6" w:rsidR="00717442" w:rsidRDefault="00CC2B50" w:rsidP="00717442">
      <w:pPr>
        <w:pStyle w:val="HW3"/>
      </w:pPr>
      <w:r>
        <w:lastRenderedPageBreak/>
        <w:t>t</w:t>
      </w:r>
      <w:r w:rsidR="00717442">
        <w:t xml:space="preserve">he mediator will be agreed between the parties, or failing agreement within 10 Business Days of receipt of the Determination Notice, either Party may request the President of the Institute of Arbitrators and Mediators Australia (NSW Chapter) to appoint a </w:t>
      </w:r>
      <w:proofErr w:type="gramStart"/>
      <w:r w:rsidR="00717442">
        <w:t>mediator;</w:t>
      </w:r>
      <w:proofErr w:type="gramEnd"/>
    </w:p>
    <w:p w14:paraId="6B9E3357" w14:textId="7CF56021" w:rsidR="00717442" w:rsidRDefault="00CC2B50" w:rsidP="00717442">
      <w:pPr>
        <w:pStyle w:val="HW3"/>
      </w:pPr>
      <w:r>
        <w:t>t</w:t>
      </w:r>
      <w:r w:rsidR="00717442">
        <w:t>he mediator appointed pursuant to this clause </w:t>
      </w:r>
      <w:r w:rsidR="00717442">
        <w:fldChar w:fldCharType="begin"/>
      </w:r>
      <w:r w:rsidR="00717442">
        <w:instrText xml:space="preserve"> REF _Ref437523381 \n \h </w:instrText>
      </w:r>
      <w:r w:rsidR="00717442">
        <w:fldChar w:fldCharType="separate"/>
      </w:r>
      <w:r>
        <w:t>7.5</w:t>
      </w:r>
      <w:r w:rsidR="00717442">
        <w:fldChar w:fldCharType="end"/>
      </w:r>
      <w:r w:rsidR="00717442">
        <w:t xml:space="preserve"> must:</w:t>
      </w:r>
    </w:p>
    <w:p w14:paraId="2F2493A8" w14:textId="6C75D350" w:rsidR="00717442" w:rsidRDefault="00717442" w:rsidP="00717442">
      <w:pPr>
        <w:pStyle w:val="HW4"/>
      </w:pPr>
      <w:r>
        <w:t xml:space="preserve">have reasonable qualifications and practical experience </w:t>
      </w:r>
      <w:r w:rsidR="00CC2B50">
        <w:t>in</w:t>
      </w:r>
      <w:r>
        <w:t xml:space="preserve"> the dispute; and</w:t>
      </w:r>
    </w:p>
    <w:p w14:paraId="29416209" w14:textId="77777777" w:rsidR="00717442" w:rsidRDefault="00717442" w:rsidP="00717442">
      <w:pPr>
        <w:pStyle w:val="HW4"/>
      </w:pPr>
      <w:r>
        <w:t xml:space="preserve">have no interest or duty which conflicts or may conflict with his or her function as a mediator he or she </w:t>
      </w:r>
      <w:proofErr w:type="gramStart"/>
      <w:r>
        <w:t>being</w:t>
      </w:r>
      <w:proofErr w:type="gramEnd"/>
      <w:r>
        <w:t xml:space="preserve"> required to fully disclose any such interest or duty before his or her appointment;</w:t>
      </w:r>
    </w:p>
    <w:p w14:paraId="4C5AAA1E" w14:textId="3839B686" w:rsidR="00717442" w:rsidRDefault="00CC2B50" w:rsidP="00717442">
      <w:pPr>
        <w:pStyle w:val="HW3"/>
      </w:pPr>
      <w:r>
        <w:t>t</w:t>
      </w:r>
      <w:r w:rsidR="00717442">
        <w:t xml:space="preserve">he mediator shall be required to undertake to keep confidential all matters coming to his or her knowledge by reason of his or her appointment and performance of his or her </w:t>
      </w:r>
      <w:proofErr w:type="gramStart"/>
      <w:r w:rsidR="00717442">
        <w:t>duties</w:t>
      </w:r>
      <w:r>
        <w:t>;.</w:t>
      </w:r>
      <w:proofErr w:type="gramEnd"/>
    </w:p>
    <w:p w14:paraId="4D3D193D" w14:textId="191C0554" w:rsidR="00717442" w:rsidRDefault="00CC2B50" w:rsidP="00717442">
      <w:pPr>
        <w:pStyle w:val="HW3"/>
      </w:pPr>
      <w:r>
        <w:t>t</w:t>
      </w:r>
      <w:r w:rsidR="00717442">
        <w:t xml:space="preserve">he parties must within 10 Business Days of receipt of the Determination Notice notify each other of their representatives who will be involved in the mediation (except if a resolution of Council is required to appoint a representative, </w:t>
      </w:r>
      <w:r>
        <w:t xml:space="preserve">the </w:t>
      </w:r>
      <w:r w:rsidR="00717442">
        <w:t>Council must advise of the representative within 5 Business Days of the resolution</w:t>
      </w:r>
      <w:proofErr w:type="gramStart"/>
      <w:r w:rsidR="00717442">
        <w:t>);</w:t>
      </w:r>
      <w:proofErr w:type="gramEnd"/>
    </w:p>
    <w:p w14:paraId="3BFE18EB" w14:textId="63052867" w:rsidR="00717442" w:rsidRDefault="00CC2B50" w:rsidP="00717442">
      <w:pPr>
        <w:pStyle w:val="HW3"/>
      </w:pPr>
      <w:r>
        <w:t>t</w:t>
      </w:r>
      <w:r w:rsidR="00717442">
        <w:t>he parties agree to be bound by a mediation settlement and may only initiate judicial proceedings in respect of a dispute which is the subject of a mediation settlement for the purpose of enforcing that mediation settlement; and</w:t>
      </w:r>
    </w:p>
    <w:p w14:paraId="1E0ECE75" w14:textId="57EBDCCB" w:rsidR="00717442" w:rsidRDefault="00CC2B50" w:rsidP="00717442">
      <w:pPr>
        <w:pStyle w:val="HW3"/>
      </w:pPr>
      <w:r>
        <w:t>i</w:t>
      </w:r>
      <w:r w:rsidR="00717442">
        <w:t>n relation to costs and expenses:</w:t>
      </w:r>
    </w:p>
    <w:p w14:paraId="3913253D" w14:textId="77777777" w:rsidR="00717442" w:rsidRDefault="00717442" w:rsidP="00717442">
      <w:pPr>
        <w:pStyle w:val="HW4"/>
      </w:pPr>
      <w:r>
        <w:t>each party will bear its own professional and expert costs incurred in connection with the mediation; and</w:t>
      </w:r>
    </w:p>
    <w:p w14:paraId="2E885A9F" w14:textId="77777777" w:rsidR="00717442" w:rsidRDefault="00717442" w:rsidP="00717442">
      <w:pPr>
        <w:pStyle w:val="HW4"/>
      </w:pPr>
      <w:r>
        <w:t>the costs of the mediator will be shared equally by the parties unless the mediator determines that a party has engaged in vexatious or unconscionable behaviour in which case the mediator may require the full costs of the mediation to be borne by that party.</w:t>
      </w:r>
    </w:p>
    <w:p w14:paraId="400947D9" w14:textId="77777777" w:rsidR="00717442" w:rsidRDefault="00717442" w:rsidP="00717442">
      <w:pPr>
        <w:pStyle w:val="HW2"/>
      </w:pPr>
      <w:bookmarkStart w:id="54" w:name="_Ref437523326"/>
      <w:bookmarkStart w:id="55" w:name="_Ref437523386"/>
      <w:bookmarkStart w:id="56" w:name="_Toc106875763"/>
      <w:r>
        <w:t>Expert determination</w:t>
      </w:r>
      <w:bookmarkEnd w:id="54"/>
      <w:bookmarkEnd w:id="55"/>
      <w:bookmarkEnd w:id="56"/>
    </w:p>
    <w:p w14:paraId="3F16319D" w14:textId="381346DB" w:rsidR="00717442" w:rsidRDefault="00717442" w:rsidP="00717442">
      <w:pPr>
        <w:pStyle w:val="Indent2"/>
      </w:pPr>
      <w:r>
        <w:t>If the dispute is not resolved under clause </w:t>
      </w:r>
      <w:r>
        <w:fldChar w:fldCharType="begin"/>
      </w:r>
      <w:r>
        <w:instrText xml:space="preserve"> REF _Ref437523595 \n \h </w:instrText>
      </w:r>
      <w:r>
        <w:fldChar w:fldCharType="separate"/>
      </w:r>
      <w:r w:rsidR="00CC2B50">
        <w:t>7.3</w:t>
      </w:r>
      <w:r>
        <w:fldChar w:fldCharType="end"/>
      </w:r>
      <w:r>
        <w:t xml:space="preserve"> or clause </w:t>
      </w:r>
      <w:r>
        <w:fldChar w:fldCharType="begin"/>
      </w:r>
      <w:r>
        <w:instrText xml:space="preserve"> REF _Ref437523603 \n \h </w:instrText>
      </w:r>
      <w:r>
        <w:fldChar w:fldCharType="separate"/>
      </w:r>
      <w:r w:rsidR="00CC2B50">
        <w:t>7.5</w:t>
      </w:r>
      <w:r>
        <w:fldChar w:fldCharType="end"/>
      </w:r>
      <w:r>
        <w:t>, or the parties otherwise agree that the dispute may be resolved by expert determination, the parties may refer the dispute to an expert, in which event:</w:t>
      </w:r>
    </w:p>
    <w:p w14:paraId="517A2F72" w14:textId="77777777" w:rsidR="00717442" w:rsidRDefault="00717442" w:rsidP="00305971">
      <w:pPr>
        <w:pStyle w:val="HW3"/>
        <w:numPr>
          <w:ilvl w:val="0"/>
          <w:numId w:val="0"/>
        </w:numPr>
        <w:ind w:left="709"/>
      </w:pPr>
      <w:bookmarkStart w:id="57" w:name="_Ref437524598"/>
      <w:r>
        <w:t>the dispute must be determined by an independent expert in the relevant field:</w:t>
      </w:r>
      <w:bookmarkEnd w:id="57"/>
    </w:p>
    <w:p w14:paraId="577B1954" w14:textId="77777777" w:rsidR="00717442" w:rsidRDefault="00717442" w:rsidP="00717442">
      <w:pPr>
        <w:pStyle w:val="HW4"/>
      </w:pPr>
      <w:r>
        <w:t>agreed upon and appointed jointly by the parties; and</w:t>
      </w:r>
    </w:p>
    <w:p w14:paraId="2887A174" w14:textId="5692211D" w:rsidR="00717442" w:rsidRDefault="00717442" w:rsidP="00717442">
      <w:pPr>
        <w:pStyle w:val="HW4"/>
      </w:pPr>
      <w:r>
        <w:t xml:space="preserve">in the event that no agreement is </w:t>
      </w:r>
      <w:r w:rsidR="00CC2B50">
        <w:t>reached,</w:t>
      </w:r>
      <w:r>
        <w:t xml:space="preserve"> or no appointment is made within 10 Business Days of the agreement</w:t>
      </w:r>
      <w:r w:rsidR="00CC2B50">
        <w:t>,</w:t>
      </w:r>
      <w:r>
        <w:t xml:space="preserve"> to refer the dispute to an expert, appointed on application of a party by the then President of the Law Society of New South </w:t>
      </w:r>
      <w:proofErr w:type="gramStart"/>
      <w:r>
        <w:t>Wales;</w:t>
      </w:r>
      <w:proofErr w:type="gramEnd"/>
    </w:p>
    <w:p w14:paraId="7649B53B" w14:textId="77777777" w:rsidR="00717442" w:rsidRDefault="00717442" w:rsidP="00717442">
      <w:pPr>
        <w:pStyle w:val="HW3"/>
      </w:pPr>
      <w:r>
        <w:t xml:space="preserve">the expert must be appointed in writing and the terms of the appointment must not be inconsistent with this </w:t>
      </w:r>
      <w:proofErr w:type="gramStart"/>
      <w:r>
        <w:t>clause;</w:t>
      </w:r>
      <w:proofErr w:type="gramEnd"/>
    </w:p>
    <w:p w14:paraId="04BA8D53" w14:textId="77777777" w:rsidR="00717442" w:rsidRDefault="00717442" w:rsidP="00717442">
      <w:pPr>
        <w:pStyle w:val="HW3"/>
      </w:pPr>
      <w:r>
        <w:lastRenderedPageBreak/>
        <w:t xml:space="preserve">the determination of the dispute by such an expert will be made as an expert and not as an arbitrator and will be in writing and contain the reasons for the </w:t>
      </w:r>
      <w:proofErr w:type="gramStart"/>
      <w:r>
        <w:t>determination;</w:t>
      </w:r>
      <w:proofErr w:type="gramEnd"/>
    </w:p>
    <w:p w14:paraId="03CC6A6B" w14:textId="77777777" w:rsidR="00717442" w:rsidRDefault="00717442" w:rsidP="00717442">
      <w:pPr>
        <w:pStyle w:val="HW3"/>
      </w:pPr>
      <w:r>
        <w:t xml:space="preserve">the expert will determine the rules for the conduct of the process but must conduct the process in accordance with the rules of natural </w:t>
      </w:r>
      <w:proofErr w:type="gramStart"/>
      <w:r>
        <w:t>justice;</w:t>
      </w:r>
      <w:proofErr w:type="gramEnd"/>
    </w:p>
    <w:p w14:paraId="541B465D" w14:textId="77777777" w:rsidR="00717442" w:rsidRDefault="00717442" w:rsidP="00717442">
      <w:pPr>
        <w:pStyle w:val="HW3"/>
      </w:pPr>
      <w:r>
        <w:t>each party will bear its own costs in connection with the process and the determination by the expert and will share equally the expert’s fees and costs; and</w:t>
      </w:r>
    </w:p>
    <w:p w14:paraId="3567402B" w14:textId="77777777" w:rsidR="00717442" w:rsidRDefault="00717442" w:rsidP="00717442">
      <w:pPr>
        <w:pStyle w:val="HW3"/>
      </w:pPr>
      <w:r>
        <w:t>any determination made by an expert pursuant to this clause is final and binding upon the parties except unless:</w:t>
      </w:r>
    </w:p>
    <w:p w14:paraId="5515780D" w14:textId="77777777" w:rsidR="00717442" w:rsidRDefault="00717442" w:rsidP="00717442">
      <w:pPr>
        <w:pStyle w:val="HW4"/>
      </w:pPr>
      <w:r>
        <w:t xml:space="preserve">within 20 Business Days of receiving the determination, a party gives written notice to the other party that it does not agree with the determination and commences </w:t>
      </w:r>
      <w:proofErr w:type="gramStart"/>
      <w:r>
        <w:t>litigation;</w:t>
      </w:r>
      <w:proofErr w:type="gramEnd"/>
      <w:r>
        <w:t xml:space="preserve"> or</w:t>
      </w:r>
    </w:p>
    <w:p w14:paraId="33AB8109" w14:textId="77777777" w:rsidR="00717442" w:rsidRDefault="00717442" w:rsidP="00717442">
      <w:pPr>
        <w:pStyle w:val="HW4"/>
      </w:pPr>
      <w:r>
        <w:t>the determination is in respect of, or relates to, termination or purported termination of this agreement by any party, in which event the expert is deemed to be giving a non-binding appraisal.</w:t>
      </w:r>
    </w:p>
    <w:p w14:paraId="558208D7" w14:textId="77777777" w:rsidR="00717442" w:rsidRDefault="00717442" w:rsidP="00717442">
      <w:pPr>
        <w:pStyle w:val="HW2"/>
      </w:pPr>
      <w:bookmarkStart w:id="58" w:name="_Toc106875764"/>
      <w:r>
        <w:t>Litigation</w:t>
      </w:r>
      <w:bookmarkEnd w:id="58"/>
    </w:p>
    <w:p w14:paraId="789A0063" w14:textId="3F0D4268" w:rsidR="00717442" w:rsidRDefault="00717442" w:rsidP="00717442">
      <w:pPr>
        <w:pStyle w:val="Indent2"/>
      </w:pPr>
      <w:r>
        <w:t xml:space="preserve">If the dispute is not </w:t>
      </w:r>
      <w:r w:rsidRPr="00E8781F">
        <w:rPr>
          <w:i/>
        </w:rPr>
        <w:t>finally</w:t>
      </w:r>
      <w:r>
        <w:t xml:space="preserve"> resolved in accordance with this clause </w:t>
      </w:r>
      <w:r>
        <w:fldChar w:fldCharType="begin"/>
      </w:r>
      <w:r>
        <w:instrText xml:space="preserve"> REF _Ref437523936 \n \h </w:instrText>
      </w:r>
      <w:r>
        <w:fldChar w:fldCharType="separate"/>
      </w:r>
      <w:r w:rsidR="00CC2B50">
        <w:t>7</w:t>
      </w:r>
      <w:r>
        <w:fldChar w:fldCharType="end"/>
      </w:r>
      <w:r>
        <w:t>, then either party is at liberty to litigate the dispute.</w:t>
      </w:r>
    </w:p>
    <w:p w14:paraId="470DBF77" w14:textId="77777777" w:rsidR="00717442" w:rsidRDefault="00717442" w:rsidP="00717442">
      <w:pPr>
        <w:pStyle w:val="HW2"/>
      </w:pPr>
      <w:bookmarkStart w:id="59" w:name="_Toc106875765"/>
      <w:r>
        <w:t>No suspension of contractual obligations</w:t>
      </w:r>
      <w:bookmarkEnd w:id="59"/>
    </w:p>
    <w:p w14:paraId="7577087A" w14:textId="35A5AF7A" w:rsidR="00717442" w:rsidRDefault="00717442" w:rsidP="00717442">
      <w:pPr>
        <w:pStyle w:val="Indent2"/>
      </w:pPr>
      <w:r>
        <w:t>Subject to any interlocutory order obtained under clause </w:t>
      </w:r>
      <w:r>
        <w:fldChar w:fldCharType="begin"/>
      </w:r>
      <w:r>
        <w:instrText xml:space="preserve"> REF _Ref437523971 \n \h </w:instrText>
      </w:r>
      <w:r>
        <w:fldChar w:fldCharType="separate"/>
      </w:r>
      <w:r w:rsidR="00CC2B50">
        <w:t>7.1</w:t>
      </w:r>
      <w:r>
        <w:fldChar w:fldCharType="end"/>
      </w:r>
      <w:r>
        <w:t>, the referral to or undertaking of a dispute resolution process under this clause </w:t>
      </w:r>
      <w:r>
        <w:fldChar w:fldCharType="begin"/>
      </w:r>
      <w:r>
        <w:instrText xml:space="preserve"> REF _Ref437523987 \n \h </w:instrText>
      </w:r>
      <w:r>
        <w:fldChar w:fldCharType="separate"/>
      </w:r>
      <w:r w:rsidR="00CC2B50">
        <w:t>7</w:t>
      </w:r>
      <w:r>
        <w:fldChar w:fldCharType="end"/>
      </w:r>
      <w:r>
        <w:t xml:space="preserve"> does not suspend the parties’ obligations under this agreement.</w:t>
      </w:r>
    </w:p>
    <w:p w14:paraId="728D1EC3" w14:textId="77777777" w:rsidR="00717442" w:rsidRDefault="00717442" w:rsidP="00717442">
      <w:pPr>
        <w:pStyle w:val="HW1"/>
      </w:pPr>
      <w:bookmarkStart w:id="60" w:name="_Toc97113250"/>
      <w:bookmarkStart w:id="61" w:name="_Toc106875766"/>
      <w:r>
        <w:t>Enforcement</w:t>
      </w:r>
      <w:bookmarkEnd w:id="60"/>
      <w:bookmarkEnd w:id="61"/>
    </w:p>
    <w:p w14:paraId="2AE21527" w14:textId="77777777" w:rsidR="00717442" w:rsidRDefault="00717442" w:rsidP="00717442">
      <w:pPr>
        <w:pStyle w:val="HW2"/>
      </w:pPr>
      <w:bookmarkStart w:id="62" w:name="_Ref437524540"/>
      <w:bookmarkStart w:id="63" w:name="_Toc106875767"/>
      <w:r>
        <w:t>Default</w:t>
      </w:r>
      <w:bookmarkEnd w:id="62"/>
      <w:bookmarkEnd w:id="63"/>
    </w:p>
    <w:p w14:paraId="3E524BD0" w14:textId="77777777" w:rsidR="00717442" w:rsidRDefault="00717442" w:rsidP="00717442">
      <w:pPr>
        <w:pStyle w:val="HW3"/>
      </w:pPr>
      <w:r>
        <w:t>In the event a party considers another party has failed to perform and fulfil an obligation under this agreement, it may give notice in writing to the other party (</w:t>
      </w:r>
      <w:r w:rsidRPr="00BC03F8">
        <w:rPr>
          <w:b/>
        </w:rPr>
        <w:t>Default</w:t>
      </w:r>
      <w:r>
        <w:t xml:space="preserve"> </w:t>
      </w:r>
      <w:r w:rsidRPr="00BC03F8">
        <w:rPr>
          <w:b/>
        </w:rPr>
        <w:t>Notice</w:t>
      </w:r>
      <w:r>
        <w:t>) giving all particulars of the matters in respect of which it considers default has occurred and by such notice require the default to be remedied within a reasonable time, not being less than 10 Business Days.</w:t>
      </w:r>
    </w:p>
    <w:p w14:paraId="763351D0" w14:textId="3049BC0E" w:rsidR="00717442" w:rsidRDefault="00717442" w:rsidP="00717442">
      <w:pPr>
        <w:pStyle w:val="HW3"/>
      </w:pPr>
      <w:r>
        <w:t xml:space="preserve">In determining a reasonable time, regard must be had to both the nature of the default and the work or other action required to remedy it and </w:t>
      </w:r>
      <w:r w:rsidR="00224E82">
        <w:t>whether</w:t>
      </w:r>
      <w:r>
        <w:t xml:space="preserve"> the continuation of the default constitutes a public nuisance or raises other circumstances of urgency or emergency.</w:t>
      </w:r>
    </w:p>
    <w:p w14:paraId="29D67DF1" w14:textId="6539A189" w:rsidR="00717442" w:rsidRDefault="00717442" w:rsidP="00717442">
      <w:pPr>
        <w:pStyle w:val="HW3"/>
      </w:pPr>
      <w:r>
        <w:t xml:space="preserve">If a party disputes the Default </w:t>
      </w:r>
      <w:r w:rsidR="00387696">
        <w:t>Notice,</w:t>
      </w:r>
      <w:r>
        <w:t xml:space="preserve"> it may refer the </w:t>
      </w:r>
      <w:proofErr w:type="gramStart"/>
      <w:r>
        <w:t>dispute to dispute</w:t>
      </w:r>
      <w:proofErr w:type="gramEnd"/>
      <w:r>
        <w:t xml:space="preserve"> resolution under clause </w:t>
      </w:r>
      <w:r>
        <w:fldChar w:fldCharType="begin"/>
      </w:r>
      <w:r>
        <w:instrText xml:space="preserve"> REF _Ref437524050 \n \h </w:instrText>
      </w:r>
      <w:r>
        <w:fldChar w:fldCharType="separate"/>
      </w:r>
      <w:r w:rsidR="00224E82">
        <w:t>7</w:t>
      </w:r>
      <w:r>
        <w:fldChar w:fldCharType="end"/>
      </w:r>
      <w:r>
        <w:t xml:space="preserve"> of this agreement.</w:t>
      </w:r>
    </w:p>
    <w:p w14:paraId="24AA5740" w14:textId="7E4325D7" w:rsidR="00717442" w:rsidRDefault="00717442" w:rsidP="00717442">
      <w:pPr>
        <w:pStyle w:val="HW3"/>
      </w:pPr>
      <w:bookmarkStart w:id="64" w:name="_Ref97117015"/>
      <w:r>
        <w:t xml:space="preserve">If the Developer fails to comply with a Default Notice, </w:t>
      </w:r>
      <w:r w:rsidR="00224E82">
        <w:t xml:space="preserve">the </w:t>
      </w:r>
      <w:r>
        <w:t xml:space="preserve">Council may perform the obligations the Developer has failed to fulfil in accordance with the Default Notice </w:t>
      </w:r>
      <w:r>
        <w:lastRenderedPageBreak/>
        <w:t>and do anything which the Developer should have done under this agreement in relation to the Developer’s obligations the subject of the Default Notice.</w:t>
      </w:r>
      <w:bookmarkEnd w:id="64"/>
      <w:r>
        <w:t xml:space="preserve"> </w:t>
      </w:r>
    </w:p>
    <w:p w14:paraId="35E1FDC7" w14:textId="4BF91776" w:rsidR="00717442" w:rsidRDefault="00717442" w:rsidP="00717442">
      <w:pPr>
        <w:pStyle w:val="HW3"/>
      </w:pPr>
      <w:r>
        <w:t xml:space="preserve">Without limiting clause </w:t>
      </w:r>
      <w:r w:rsidR="00993D97">
        <w:fldChar w:fldCharType="begin"/>
      </w:r>
      <w:r w:rsidR="00993D97">
        <w:instrText xml:space="preserve"> REF _Ref97117015 \w \h </w:instrText>
      </w:r>
      <w:r w:rsidR="00993D97">
        <w:fldChar w:fldCharType="separate"/>
      </w:r>
      <w:r w:rsidR="00224E82">
        <w:t>8.1(d)</w:t>
      </w:r>
      <w:r w:rsidR="00993D97">
        <w:fldChar w:fldCharType="end"/>
      </w:r>
      <w:r>
        <w:t xml:space="preserve">, the Developer agrees that </w:t>
      </w:r>
      <w:r w:rsidR="00224E82">
        <w:t xml:space="preserve">the </w:t>
      </w:r>
      <w:r>
        <w:t xml:space="preserve">Council, its employees, agents and contractors, may when exercising its rights under that clause, enter onto the Land and do whatever is necessary to remedy the default, in the absolute discretion of </w:t>
      </w:r>
      <w:r w:rsidR="00224E82">
        <w:t xml:space="preserve">the </w:t>
      </w:r>
      <w:r>
        <w:t xml:space="preserve">Council, subject to compliance with the reasonable directions of the Developer relating to work, health and safety and compliance with all Laws. </w:t>
      </w:r>
    </w:p>
    <w:p w14:paraId="39D198BB" w14:textId="3711B2B4" w:rsidR="00717442" w:rsidRDefault="00717442" w:rsidP="00717442">
      <w:pPr>
        <w:pStyle w:val="HW3"/>
      </w:pPr>
      <w:r>
        <w:t xml:space="preserve">The Developer indemnifies and will keep the Council indemnified from and against all Claims and Damages reasonably incurred by </w:t>
      </w:r>
      <w:r w:rsidR="00224E82">
        <w:t xml:space="preserve">the </w:t>
      </w:r>
      <w:r>
        <w:t xml:space="preserve">Council or which </w:t>
      </w:r>
      <w:r w:rsidR="00224E82">
        <w:t xml:space="preserve">the </w:t>
      </w:r>
      <w:r>
        <w:t xml:space="preserve">Council may become liable in the exercise or purported exercise of the rights of the Council under this clause </w:t>
      </w:r>
      <w:r w:rsidR="00993D97">
        <w:fldChar w:fldCharType="begin"/>
      </w:r>
      <w:r w:rsidR="00993D97">
        <w:instrText xml:space="preserve"> REF _Ref437524540 \w \h </w:instrText>
      </w:r>
      <w:r w:rsidR="00993D97">
        <w:fldChar w:fldCharType="separate"/>
      </w:r>
      <w:r w:rsidR="00224E82">
        <w:t>8.1</w:t>
      </w:r>
      <w:r w:rsidR="00993D97">
        <w:fldChar w:fldCharType="end"/>
      </w:r>
      <w:r>
        <w:t xml:space="preserve">, except to the extent that such Claim or Damage is caused by Council’s negligence or default, and Council may call on any Security provided to it under clause </w:t>
      </w:r>
      <w:r w:rsidR="00993D97">
        <w:fldChar w:fldCharType="begin"/>
      </w:r>
      <w:r w:rsidR="00993D97">
        <w:instrText xml:space="preserve"> REF _Ref97117034 \w \h </w:instrText>
      </w:r>
      <w:r w:rsidR="00993D97">
        <w:fldChar w:fldCharType="separate"/>
      </w:r>
      <w:r w:rsidR="00224E82">
        <w:t>8.2</w:t>
      </w:r>
      <w:r w:rsidR="00993D97">
        <w:fldChar w:fldCharType="end"/>
      </w:r>
      <w:r>
        <w:t xml:space="preserve"> to satisfy any Claim under this clause.   </w:t>
      </w:r>
    </w:p>
    <w:p w14:paraId="3D0183D3" w14:textId="43E8D854" w:rsidR="00A0231C" w:rsidRDefault="00A0231C" w:rsidP="00A0231C">
      <w:pPr>
        <w:pStyle w:val="HW3"/>
        <w:numPr>
          <w:ilvl w:val="0"/>
          <w:numId w:val="0"/>
        </w:numPr>
        <w:ind w:left="709"/>
      </w:pPr>
      <w:r>
        <w:t xml:space="preserve">[ </w:t>
      </w:r>
      <w:r w:rsidRPr="00A0231C">
        <w:rPr>
          <w:highlight w:val="yellow"/>
        </w:rPr>
        <w:t xml:space="preserve">clause 8.2 should be included in all situations where Contributions are delivered after the agreement </w:t>
      </w:r>
      <w:proofErr w:type="gramStart"/>
      <w:r w:rsidRPr="00A0231C">
        <w:rPr>
          <w:highlight w:val="yellow"/>
        </w:rPr>
        <w:t>date</w:t>
      </w:r>
      <w:r>
        <w:t xml:space="preserve"> ]</w:t>
      </w:r>
      <w:proofErr w:type="gramEnd"/>
    </w:p>
    <w:p w14:paraId="38DD04D1" w14:textId="77777777" w:rsidR="00717442" w:rsidRDefault="00717442" w:rsidP="00717442">
      <w:pPr>
        <w:pStyle w:val="HW2"/>
      </w:pPr>
      <w:bookmarkStart w:id="65" w:name="_Ref97116884"/>
      <w:bookmarkStart w:id="66" w:name="_Ref97117034"/>
      <w:bookmarkStart w:id="67" w:name="_Ref97117075"/>
      <w:bookmarkStart w:id="68" w:name="_Ref97117089"/>
      <w:bookmarkStart w:id="69" w:name="_Ref97117098"/>
      <w:bookmarkStart w:id="70" w:name="_Ref97117168"/>
      <w:bookmarkStart w:id="71" w:name="_Toc106875768"/>
      <w:r>
        <w:t>Security</w:t>
      </w:r>
      <w:bookmarkEnd w:id="65"/>
      <w:bookmarkEnd w:id="66"/>
      <w:bookmarkEnd w:id="67"/>
      <w:bookmarkEnd w:id="68"/>
      <w:bookmarkEnd w:id="69"/>
      <w:bookmarkEnd w:id="70"/>
      <w:bookmarkEnd w:id="71"/>
    </w:p>
    <w:p w14:paraId="120E9953" w14:textId="5E62AFB8" w:rsidR="00717442" w:rsidRDefault="00717442" w:rsidP="00717442">
      <w:pPr>
        <w:pStyle w:val="HW3"/>
      </w:pPr>
      <w:r>
        <w:t xml:space="preserve">The Developer must provide to </w:t>
      </w:r>
      <w:r w:rsidR="00224E82">
        <w:t xml:space="preserve">the </w:t>
      </w:r>
      <w:r>
        <w:t xml:space="preserve">Council Security for the delivery of the Contributions as specified in the Contributions Schedule. </w:t>
      </w:r>
    </w:p>
    <w:p w14:paraId="551CBEFF" w14:textId="687B329E" w:rsidR="00717442" w:rsidRDefault="00224E82" w:rsidP="00717442">
      <w:pPr>
        <w:pStyle w:val="HW3"/>
      </w:pPr>
      <w:r>
        <w:t xml:space="preserve">The </w:t>
      </w:r>
      <w:r w:rsidR="00717442">
        <w:t xml:space="preserve">Council may reject any Security provided by the Developer that is expressed as expiring on a certain date, in which case the Developer will be taken not to have satisfied its obligation to provide the Security under this agreement.  </w:t>
      </w:r>
    </w:p>
    <w:p w14:paraId="4AD81F2B" w14:textId="5D2E0D68" w:rsidR="00717442" w:rsidRDefault="00717442" w:rsidP="00717442">
      <w:pPr>
        <w:pStyle w:val="HW3"/>
      </w:pPr>
      <w:r>
        <w:t>The Council may call on a Security provided under this clause</w:t>
      </w:r>
      <w:r w:rsidR="00A0231C">
        <w:t xml:space="preserve"> </w:t>
      </w:r>
      <w:r w:rsidR="00A0231C">
        <w:fldChar w:fldCharType="begin"/>
      </w:r>
      <w:r w:rsidR="00A0231C">
        <w:instrText xml:space="preserve"> REF _Ref97116884 \r \h </w:instrText>
      </w:r>
      <w:r w:rsidR="00A0231C">
        <w:fldChar w:fldCharType="separate"/>
      </w:r>
      <w:r w:rsidR="00A0231C">
        <w:t>8.2</w:t>
      </w:r>
      <w:r w:rsidR="00A0231C">
        <w:fldChar w:fldCharType="end"/>
      </w:r>
      <w:r>
        <w:t xml:space="preserve"> if:</w:t>
      </w:r>
    </w:p>
    <w:p w14:paraId="603088FD" w14:textId="312C9D6F" w:rsidR="00717442" w:rsidRDefault="00717442" w:rsidP="00717442">
      <w:pPr>
        <w:pStyle w:val="HW4"/>
      </w:pPr>
      <w:r>
        <w:t xml:space="preserve">the Developer has been issued with a Default Notice under clause </w:t>
      </w:r>
      <w:r w:rsidR="00993D97">
        <w:fldChar w:fldCharType="begin"/>
      </w:r>
      <w:r w:rsidR="00993D97">
        <w:instrText xml:space="preserve"> REF _Ref437524540 \w \h </w:instrText>
      </w:r>
      <w:r w:rsidR="00993D97">
        <w:fldChar w:fldCharType="separate"/>
      </w:r>
      <w:r w:rsidR="00224E82">
        <w:t>8.1</w:t>
      </w:r>
      <w:r w:rsidR="00993D97">
        <w:fldChar w:fldCharType="end"/>
      </w:r>
      <w:r>
        <w:t xml:space="preserve"> and failed to rectify the default in accordance with that notice; or</w:t>
      </w:r>
    </w:p>
    <w:p w14:paraId="41043FFB" w14:textId="77777777" w:rsidR="00717442" w:rsidRDefault="00717442" w:rsidP="00717442">
      <w:pPr>
        <w:pStyle w:val="HW4"/>
      </w:pPr>
      <w:r>
        <w:t>the Developer becomes Insolvent.</w:t>
      </w:r>
    </w:p>
    <w:p w14:paraId="5B175381" w14:textId="051656E9" w:rsidR="00717442" w:rsidRDefault="00717442" w:rsidP="00717442">
      <w:pPr>
        <w:pStyle w:val="HW3"/>
      </w:pPr>
      <w:bookmarkStart w:id="72" w:name="_Ref437524916"/>
      <w:r>
        <w:t>Within 20 Business Days of each anniversary of a Security provided under clause </w:t>
      </w:r>
      <w:r w:rsidR="00224E82">
        <w:fldChar w:fldCharType="begin"/>
      </w:r>
      <w:r w:rsidR="00224E82">
        <w:instrText xml:space="preserve"> REF _Ref97116884 \r \h </w:instrText>
      </w:r>
      <w:r w:rsidR="00224E82">
        <w:fldChar w:fldCharType="separate"/>
      </w:r>
      <w:r w:rsidR="00224E82">
        <w:t>8.2</w:t>
      </w:r>
      <w:r w:rsidR="00224E82">
        <w:fldChar w:fldCharType="end"/>
      </w:r>
      <w:r>
        <w:fldChar w:fldCharType="begin"/>
      </w:r>
      <w:r>
        <w:instrText xml:space="preserve"> REF _Ref437524598 \n \h </w:instrText>
      </w:r>
      <w:r>
        <w:fldChar w:fldCharType="separate"/>
      </w:r>
      <w:r w:rsidR="00254C54">
        <w:t>(a)</w:t>
      </w:r>
      <w:r>
        <w:fldChar w:fldCharType="end"/>
      </w:r>
      <w:r>
        <w:t xml:space="preserve">, the Developer must provide </w:t>
      </w:r>
      <w:r w:rsidR="00224E82">
        <w:t xml:space="preserve">the </w:t>
      </w:r>
      <w:r>
        <w:t>Council with one or more replacement Securities in an amount calculated in accordance with the following:</w:t>
      </w:r>
      <w:bookmarkEnd w:id="72"/>
    </w:p>
    <w:p w14:paraId="28EB551B" w14:textId="77777777" w:rsidR="00717442" w:rsidRPr="00404359" w:rsidRDefault="00717442" w:rsidP="00305971">
      <w:pPr>
        <w:pStyle w:val="Indent2"/>
        <w:keepNext/>
        <w:ind w:left="1418"/>
        <w:rPr>
          <w:rFonts w:cs="Arial"/>
          <w:sz w:val="24"/>
          <w:szCs w:val="24"/>
        </w:rPr>
      </w:pPr>
      <m:oMathPara>
        <m:oMathParaPr>
          <m:jc m:val="left"/>
        </m:oMathParaPr>
        <m:oMath>
          <m:r>
            <m:rPr>
              <m:sty m:val="p"/>
            </m:rPr>
            <w:rPr>
              <w:rFonts w:ascii="Cambria Math" w:hAnsi="Cambria Math" w:cs="Arial"/>
              <w:sz w:val="24"/>
              <w:szCs w:val="24"/>
            </w:rPr>
            <m:t>A=</m:t>
          </m:r>
          <m:f>
            <m:fPr>
              <m:ctrlPr>
                <w:rPr>
                  <w:rFonts w:ascii="Cambria Math" w:hAnsi="Cambria Math" w:cs="Arial"/>
                  <w:sz w:val="24"/>
                  <w:szCs w:val="24"/>
                </w:rPr>
              </m:ctrlPr>
            </m:fPr>
            <m:num>
              <m:r>
                <m:rPr>
                  <m:sty m:val="p"/>
                </m:rPr>
                <w:rPr>
                  <w:rFonts w:ascii="Cambria Math" w:hAnsi="Cambria Math" w:cs="Arial"/>
                  <w:sz w:val="24"/>
                  <w:szCs w:val="24"/>
                </w:rPr>
                <m:t>B x D</m:t>
              </m:r>
            </m:num>
            <m:den>
              <m:r>
                <m:rPr>
                  <m:sty m:val="p"/>
                </m:rPr>
                <w:rPr>
                  <w:rFonts w:ascii="Cambria Math" w:hAnsi="Cambria Math" w:cs="Arial"/>
                  <w:sz w:val="24"/>
                  <w:szCs w:val="24"/>
                </w:rPr>
                <m:t>C</m:t>
              </m:r>
            </m:den>
          </m:f>
        </m:oMath>
      </m:oMathPara>
    </w:p>
    <w:p w14:paraId="672CAD18" w14:textId="77777777" w:rsidR="00717442" w:rsidRDefault="00717442" w:rsidP="00305971">
      <w:pPr>
        <w:pStyle w:val="Indent2"/>
        <w:keepNext/>
        <w:ind w:left="1418"/>
      </w:pPr>
      <w:r>
        <w:t>Where:</w:t>
      </w:r>
    </w:p>
    <w:p w14:paraId="37F96C14" w14:textId="77777777" w:rsidR="00717442" w:rsidRDefault="00717442" w:rsidP="00717442">
      <w:pPr>
        <w:pStyle w:val="Indent2"/>
        <w:ind w:left="1701"/>
      </w:pPr>
      <w:r>
        <w:t>A is the amount of the replacement Security,</w:t>
      </w:r>
    </w:p>
    <w:p w14:paraId="76B4067E" w14:textId="77777777" w:rsidR="00717442" w:rsidRDefault="00717442" w:rsidP="00717442">
      <w:pPr>
        <w:pStyle w:val="Indent2"/>
        <w:ind w:left="1701"/>
      </w:pPr>
      <w:r>
        <w:t>B is the amount of the Security to be replaced,</w:t>
      </w:r>
    </w:p>
    <w:p w14:paraId="7369F7B2" w14:textId="77777777" w:rsidR="00717442" w:rsidRDefault="00717442" w:rsidP="00717442">
      <w:pPr>
        <w:pStyle w:val="Indent2"/>
        <w:ind w:left="1701"/>
      </w:pPr>
      <w:r>
        <w:t>C is the CPI for the quarter ending immediately before the date of the Security to be replaced,</w:t>
      </w:r>
    </w:p>
    <w:p w14:paraId="43506578" w14:textId="77777777" w:rsidR="00717442" w:rsidRDefault="00717442" w:rsidP="00717442">
      <w:pPr>
        <w:pStyle w:val="Indent2"/>
        <w:keepNext/>
        <w:ind w:left="1701"/>
      </w:pPr>
      <w:r>
        <w:lastRenderedPageBreak/>
        <w:t>D is the CPI for the quarter ending immediately before the date of the replacement Security,</w:t>
      </w:r>
    </w:p>
    <w:p w14:paraId="7E518588" w14:textId="77777777" w:rsidR="00717442" w:rsidRDefault="00717442" w:rsidP="00305971">
      <w:pPr>
        <w:pStyle w:val="Indent2"/>
        <w:ind w:left="1418"/>
      </w:pPr>
      <w:r>
        <w:t>provided A is greater than B.</w:t>
      </w:r>
    </w:p>
    <w:p w14:paraId="187CA38D" w14:textId="74BD65A1" w:rsidR="00717442" w:rsidRDefault="00717442" w:rsidP="00717442">
      <w:pPr>
        <w:pStyle w:val="HW3"/>
      </w:pPr>
      <w:r>
        <w:t>On receipt of a replacement Security provided under clause </w:t>
      </w:r>
      <w:r>
        <w:fldChar w:fldCharType="begin"/>
      </w:r>
      <w:r>
        <w:instrText xml:space="preserve"> REF _Ref437524916 \w \h </w:instrText>
      </w:r>
      <w:r>
        <w:fldChar w:fldCharType="separate"/>
      </w:r>
      <w:r w:rsidR="00224E82">
        <w:t>8.2(d)</w:t>
      </w:r>
      <w:r>
        <w:fldChar w:fldCharType="end"/>
      </w:r>
      <w:r>
        <w:t>, the Council must release and return to the Developer, as directed, the Security that has been replaced as soon as reasonably practicable.</w:t>
      </w:r>
    </w:p>
    <w:p w14:paraId="009B167E" w14:textId="77777777" w:rsidR="00717442" w:rsidRDefault="00717442" w:rsidP="00717442">
      <w:pPr>
        <w:pStyle w:val="HW3"/>
      </w:pPr>
      <w:r>
        <w:t>At any time following the provision of a Security under this clause, the Developer may provide the Council with one or more replacement Securities totalling the amount of all Securities required to be provided under this clause for the time being. On receipt of such replacement Security, the Council must release and return to the Developer, as directed, the Securities which it holds that have been replaced as soon as reasonably practicable.</w:t>
      </w:r>
    </w:p>
    <w:p w14:paraId="58BA9113" w14:textId="77E36D01" w:rsidR="00717442" w:rsidRDefault="00717442" w:rsidP="00717442">
      <w:pPr>
        <w:pStyle w:val="HW3"/>
      </w:pPr>
      <w:r>
        <w:t xml:space="preserve">Subject to this clause </w:t>
      </w:r>
      <w:r w:rsidR="00224E82">
        <w:fldChar w:fldCharType="begin"/>
      </w:r>
      <w:r w:rsidR="00224E82">
        <w:instrText xml:space="preserve"> REF _Ref97116884 \r \h </w:instrText>
      </w:r>
      <w:r w:rsidR="00224E82">
        <w:fldChar w:fldCharType="separate"/>
      </w:r>
      <w:r w:rsidR="00224E82">
        <w:t>8.2</w:t>
      </w:r>
      <w:r w:rsidR="00224E82">
        <w:fldChar w:fldCharType="end"/>
      </w:r>
      <w:r w:rsidR="00224E82">
        <w:t xml:space="preserve"> </w:t>
      </w:r>
      <w:r>
        <w:t>and the provisions of this agreement, the Council may apply the proceeds of a Security in satisfaction of:</w:t>
      </w:r>
    </w:p>
    <w:p w14:paraId="085C73AD" w14:textId="77777777" w:rsidR="00717442" w:rsidRDefault="00717442" w:rsidP="00717442">
      <w:pPr>
        <w:pStyle w:val="HW4"/>
      </w:pPr>
      <w:r>
        <w:t>any obligation of the Developer under this agreement to which the Security applies, and</w:t>
      </w:r>
    </w:p>
    <w:p w14:paraId="5DCE76C2" w14:textId="77777777" w:rsidR="00717442" w:rsidRDefault="00717442" w:rsidP="00717442">
      <w:pPr>
        <w:pStyle w:val="HW4"/>
      </w:pPr>
      <w:r>
        <w:t xml:space="preserve">any associated liability, loss, cost, </w:t>
      </w:r>
      <w:proofErr w:type="gramStart"/>
      <w:r>
        <w:t>charge</w:t>
      </w:r>
      <w:proofErr w:type="gramEnd"/>
      <w:r>
        <w:t xml:space="preserve"> or expense directly or indirectly incurred by the Council because of the failure by the Developer to comply with this agreement.</w:t>
      </w:r>
    </w:p>
    <w:p w14:paraId="54AED22F" w14:textId="20F0D511" w:rsidR="00717442" w:rsidRDefault="00717442" w:rsidP="00717442">
      <w:pPr>
        <w:pStyle w:val="HW3"/>
      </w:pPr>
      <w:r>
        <w:t xml:space="preserve">The Council must promptly return a Security provided under this </w:t>
      </w:r>
      <w:r w:rsidR="00224E82">
        <w:t xml:space="preserve">clause </w:t>
      </w:r>
      <w:r w:rsidR="00224E82">
        <w:fldChar w:fldCharType="begin"/>
      </w:r>
      <w:r w:rsidR="00224E82">
        <w:instrText xml:space="preserve"> REF _Ref97116884 \r \h </w:instrText>
      </w:r>
      <w:r w:rsidR="00224E82">
        <w:fldChar w:fldCharType="separate"/>
      </w:r>
      <w:r w:rsidR="00224E82">
        <w:t>8.2</w:t>
      </w:r>
      <w:r w:rsidR="00224E82">
        <w:fldChar w:fldCharType="end"/>
      </w:r>
      <w:r>
        <w:t xml:space="preserve"> if requested by the Developer and:</w:t>
      </w:r>
    </w:p>
    <w:p w14:paraId="51C22985" w14:textId="77777777" w:rsidR="00717442" w:rsidRDefault="00717442" w:rsidP="00717442">
      <w:pPr>
        <w:pStyle w:val="HW4"/>
      </w:pPr>
      <w:r>
        <w:t>the Developer has delivered the Contribution Item to which the Security applies to the Council’s satisfaction; and</w:t>
      </w:r>
    </w:p>
    <w:p w14:paraId="20BFA1FE" w14:textId="02EBE194" w:rsidR="00717442" w:rsidRDefault="00717442" w:rsidP="00717442">
      <w:pPr>
        <w:pStyle w:val="HW4"/>
      </w:pPr>
      <w:r>
        <w:t xml:space="preserve">where Works are involved, the Developer has provided a Security under clause </w:t>
      </w:r>
      <w:r w:rsidR="006B680D">
        <w:fldChar w:fldCharType="begin"/>
      </w:r>
      <w:r w:rsidR="006B680D">
        <w:instrText xml:space="preserve"> REF _Ref437525826 \r \h </w:instrText>
      </w:r>
      <w:r w:rsidR="006B680D">
        <w:fldChar w:fldCharType="separate"/>
      </w:r>
      <w:r w:rsidR="006B680D">
        <w:t>10(m)</w:t>
      </w:r>
      <w:r w:rsidR="006B680D">
        <w:fldChar w:fldCharType="end"/>
      </w:r>
      <w:r>
        <w:t>of the Construction Terms for that item of Works.</w:t>
      </w:r>
    </w:p>
    <w:p w14:paraId="72B65C78" w14:textId="522A9F27" w:rsidR="00717442" w:rsidRDefault="00717442" w:rsidP="00717442">
      <w:pPr>
        <w:pStyle w:val="HW3"/>
      </w:pPr>
      <w:r>
        <w:t xml:space="preserve">For the avoidance of doubt, the Developer may direct </w:t>
      </w:r>
      <w:r w:rsidR="00224E82">
        <w:t xml:space="preserve">the </w:t>
      </w:r>
      <w:r>
        <w:t xml:space="preserve">Council in writing to continue to hold a Security provided under this clause </w:t>
      </w:r>
      <w:r w:rsidR="00993D97">
        <w:fldChar w:fldCharType="begin"/>
      </w:r>
      <w:r w:rsidR="00993D97">
        <w:instrText xml:space="preserve"> REF _Ref97117075 \w \h </w:instrText>
      </w:r>
      <w:r w:rsidR="00993D97">
        <w:fldChar w:fldCharType="separate"/>
      </w:r>
      <w:r w:rsidR="00224E82">
        <w:t>8.2</w:t>
      </w:r>
      <w:r w:rsidR="00993D97">
        <w:fldChar w:fldCharType="end"/>
      </w:r>
      <w:r>
        <w:t xml:space="preserve"> in satisfaction of the requirement to submit a Security under clause </w:t>
      </w:r>
      <w:r w:rsidR="006B680D">
        <w:fldChar w:fldCharType="begin"/>
      </w:r>
      <w:r w:rsidR="006B680D">
        <w:instrText xml:space="preserve"> REF _Ref437525826 \r \h </w:instrText>
      </w:r>
      <w:r w:rsidR="006B680D">
        <w:fldChar w:fldCharType="separate"/>
      </w:r>
      <w:r w:rsidR="00224E82">
        <w:t>10(m)</w:t>
      </w:r>
      <w:r w:rsidR="006B680D">
        <w:fldChar w:fldCharType="end"/>
      </w:r>
      <w:r>
        <w:t xml:space="preserve"> of the Construction Terms.</w:t>
      </w:r>
    </w:p>
    <w:p w14:paraId="59066792" w14:textId="48AD3E8A" w:rsidR="00717442" w:rsidRDefault="00717442" w:rsidP="00717442">
      <w:pPr>
        <w:pStyle w:val="HW3"/>
      </w:pPr>
      <w:r>
        <w:t xml:space="preserve">The provision of a Security under this </w:t>
      </w:r>
      <w:r w:rsidR="00224E82">
        <w:t xml:space="preserve">clause </w:t>
      </w:r>
      <w:r w:rsidR="00224E82">
        <w:fldChar w:fldCharType="begin"/>
      </w:r>
      <w:r w:rsidR="00224E82">
        <w:instrText xml:space="preserve"> REF _Ref97116884 \r \h </w:instrText>
      </w:r>
      <w:r w:rsidR="00224E82">
        <w:fldChar w:fldCharType="separate"/>
      </w:r>
      <w:r w:rsidR="00224E82">
        <w:t>8.2</w:t>
      </w:r>
      <w:r w:rsidR="00224E82">
        <w:fldChar w:fldCharType="end"/>
      </w:r>
      <w:r w:rsidR="00A0231C">
        <w:t xml:space="preserve"> </w:t>
      </w:r>
      <w:r>
        <w:t xml:space="preserve">does not relieve the Developer from any of its obligations under this agreement. </w:t>
      </w:r>
    </w:p>
    <w:p w14:paraId="65C02F2B" w14:textId="5400B52E" w:rsidR="00717442" w:rsidRDefault="00717442" w:rsidP="00717442">
      <w:pPr>
        <w:pStyle w:val="HW3"/>
      </w:pPr>
      <w:r>
        <w:t>Nothing in this clause </w:t>
      </w:r>
      <w:r w:rsidR="00993D97">
        <w:fldChar w:fldCharType="begin"/>
      </w:r>
      <w:r w:rsidR="00993D97">
        <w:instrText xml:space="preserve"> REF _Ref97117089 \w \h </w:instrText>
      </w:r>
      <w:r w:rsidR="00993D97">
        <w:fldChar w:fldCharType="separate"/>
      </w:r>
      <w:r w:rsidR="00224E82">
        <w:t>8.2</w:t>
      </w:r>
      <w:r w:rsidR="00993D97">
        <w:fldChar w:fldCharType="end"/>
      </w:r>
      <w:r>
        <w:t xml:space="preserve"> prevents or restricts the Council from taking any enforcement action in relation to:</w:t>
      </w:r>
    </w:p>
    <w:p w14:paraId="18DE6A60" w14:textId="77777777" w:rsidR="00717442" w:rsidRDefault="00717442" w:rsidP="00717442">
      <w:pPr>
        <w:pStyle w:val="HW4"/>
      </w:pPr>
      <w:r>
        <w:t>any obligation of the Developer under this agreement; or</w:t>
      </w:r>
    </w:p>
    <w:p w14:paraId="27A3B1FA" w14:textId="77777777" w:rsidR="00717442" w:rsidRDefault="00717442" w:rsidP="00717442">
      <w:pPr>
        <w:pStyle w:val="HW4"/>
      </w:pPr>
      <w:r>
        <w:t xml:space="preserve">any associated liability, loss, cost, </w:t>
      </w:r>
      <w:proofErr w:type="gramStart"/>
      <w:r>
        <w:t>charge</w:t>
      </w:r>
      <w:proofErr w:type="gramEnd"/>
      <w:r>
        <w:t xml:space="preserve"> or expense directly or indirectly incurred by the Council because of the failure by the Developer to comply with this agreement,</w:t>
      </w:r>
    </w:p>
    <w:p w14:paraId="4DEF9A23" w14:textId="4DDD4D20" w:rsidR="00717442" w:rsidRDefault="00717442" w:rsidP="00305971">
      <w:pPr>
        <w:pStyle w:val="Indent2"/>
        <w:ind w:left="1418"/>
      </w:pPr>
      <w:r>
        <w:t>that is not or cannot be satisfied by calling on a Security.</w:t>
      </w:r>
    </w:p>
    <w:p w14:paraId="3DE4B2EB" w14:textId="7B37900F" w:rsidR="00A0231C" w:rsidRDefault="00A0231C" w:rsidP="00A0231C">
      <w:pPr>
        <w:pStyle w:val="Indent2"/>
      </w:pPr>
      <w:r>
        <w:t xml:space="preserve">[ </w:t>
      </w:r>
      <w:r w:rsidRPr="00A0231C">
        <w:rPr>
          <w:highlight w:val="yellow"/>
        </w:rPr>
        <w:t xml:space="preserve">clause 8.3 to be included in all situations where the Contributions include land </w:t>
      </w:r>
      <w:proofErr w:type="gramStart"/>
      <w:r w:rsidRPr="00A0231C">
        <w:rPr>
          <w:highlight w:val="yellow"/>
        </w:rPr>
        <w:t>dedication</w:t>
      </w:r>
      <w:r>
        <w:t xml:space="preserve"> ]</w:t>
      </w:r>
      <w:proofErr w:type="gramEnd"/>
    </w:p>
    <w:p w14:paraId="7BF91424" w14:textId="77777777" w:rsidR="00717442" w:rsidRDefault="00717442" w:rsidP="00717442">
      <w:pPr>
        <w:pStyle w:val="HW2"/>
      </w:pPr>
      <w:bookmarkStart w:id="73" w:name="_Toc106875769"/>
      <w:r>
        <w:lastRenderedPageBreak/>
        <w:t>Compulsory Acquisition</w:t>
      </w:r>
      <w:bookmarkEnd w:id="73"/>
    </w:p>
    <w:p w14:paraId="1D86AAB5" w14:textId="744961A4" w:rsidR="00717442" w:rsidRDefault="00717442" w:rsidP="00717442">
      <w:pPr>
        <w:pStyle w:val="HW3"/>
      </w:pPr>
      <w:bookmarkStart w:id="74" w:name="_Ref437525982"/>
      <w:r>
        <w:t>If the [</w:t>
      </w:r>
      <w:r w:rsidRPr="00953964">
        <w:rPr>
          <w:highlight w:val="lightGray"/>
        </w:rPr>
        <w:t>Developer/Landowner</w:t>
      </w:r>
      <w:r>
        <w:t xml:space="preserve">] does not transfer or grant to </w:t>
      </w:r>
      <w:r w:rsidR="00224E82">
        <w:t xml:space="preserve">the </w:t>
      </w:r>
      <w:r>
        <w:t>Council the interests in land as required by this agreement (including dedication or transfer of any part of the Land and registration of any public access easement over part of the Land), the Council may compulsorily acquire the relevant interest in the land, in which case the [</w:t>
      </w:r>
      <w:r w:rsidRPr="00953964">
        <w:rPr>
          <w:highlight w:val="lightGray"/>
        </w:rPr>
        <w:t>Developer/Landowner</w:t>
      </w:r>
      <w:r>
        <w:t xml:space="preserve">] consents to the Council compulsorily acquiring that land for compensation in the amount of $1.00 without having to follow the pre-acquisition procedures in the </w:t>
      </w:r>
      <w:r w:rsidRPr="00302080">
        <w:rPr>
          <w:i/>
        </w:rPr>
        <w:t>Land Acquisition (Just Terms Compensation) Act 1991</w:t>
      </w:r>
      <w:r>
        <w:t xml:space="preserve"> and may call upon any applicable Security provided under clause </w:t>
      </w:r>
      <w:r w:rsidR="00993D97">
        <w:fldChar w:fldCharType="begin"/>
      </w:r>
      <w:r w:rsidR="00993D97">
        <w:instrText xml:space="preserve"> REF _Ref97117098 \w \h </w:instrText>
      </w:r>
      <w:r w:rsidR="00993D97">
        <w:fldChar w:fldCharType="separate"/>
      </w:r>
      <w:r w:rsidR="00224E82">
        <w:t>8.2</w:t>
      </w:r>
      <w:r w:rsidR="00993D97">
        <w:fldChar w:fldCharType="end"/>
      </w:r>
      <w:r>
        <w:t xml:space="preserve"> to cover any costs, including legal costs, incurred by the Council on acquisition of the land.</w:t>
      </w:r>
      <w:bookmarkEnd w:id="74"/>
    </w:p>
    <w:p w14:paraId="524F9E85" w14:textId="39C2EAE8" w:rsidR="00717442" w:rsidRDefault="00717442" w:rsidP="00717442">
      <w:pPr>
        <w:pStyle w:val="HW3"/>
      </w:pPr>
      <w:r>
        <w:t>If Council compulsorily acquires the relevant interests land, clause </w:t>
      </w:r>
      <w:r>
        <w:fldChar w:fldCharType="begin"/>
      </w:r>
      <w:r>
        <w:instrText xml:space="preserve"> REF _Ref437525982 \w \h </w:instrText>
      </w:r>
      <w:r>
        <w:fldChar w:fldCharType="separate"/>
      </w:r>
      <w:r w:rsidR="00224E82">
        <w:t>8.3(a)</w:t>
      </w:r>
      <w:r>
        <w:fldChar w:fldCharType="end"/>
      </w:r>
      <w:r>
        <w:t xml:space="preserve"> constitutes an agreement for the purposes of section 30 of the </w:t>
      </w:r>
      <w:r w:rsidRPr="00302080">
        <w:rPr>
          <w:i/>
        </w:rPr>
        <w:t>Land Acquisition (Just Terms Compensation) Act 1991</w:t>
      </w:r>
      <w:r>
        <w:t>.</w:t>
      </w:r>
    </w:p>
    <w:p w14:paraId="53813A11" w14:textId="4DEBEC47" w:rsidR="00717442" w:rsidRDefault="00717442" w:rsidP="00717442">
      <w:pPr>
        <w:pStyle w:val="HW3"/>
      </w:pPr>
      <w:r>
        <w:t>The [</w:t>
      </w:r>
      <w:r w:rsidRPr="00953964">
        <w:rPr>
          <w:highlight w:val="lightGray"/>
        </w:rPr>
        <w:t>Developer/Landowner</w:t>
      </w:r>
      <w:r>
        <w:t xml:space="preserve">] approves, in accordance with section 188 of the </w:t>
      </w:r>
      <w:r>
        <w:rPr>
          <w:i/>
          <w:iCs/>
        </w:rPr>
        <w:t>Local Government Act 1993</w:t>
      </w:r>
      <w:r>
        <w:t xml:space="preserve">, of the acquisition of any land or interest in land as required by this agreement for the purposes of re-sale by </w:t>
      </w:r>
      <w:r w:rsidR="00224E82">
        <w:t xml:space="preserve">the </w:t>
      </w:r>
      <w:r>
        <w:t xml:space="preserve">Council. </w:t>
      </w:r>
    </w:p>
    <w:p w14:paraId="1F9D91A5" w14:textId="6D2FFB25" w:rsidR="00717442" w:rsidRDefault="00717442" w:rsidP="00717442">
      <w:pPr>
        <w:pStyle w:val="HW3"/>
      </w:pPr>
      <w:r>
        <w:t>Except as otherwise agreed between the</w:t>
      </w:r>
      <w:r w:rsidR="00224E82">
        <w:t xml:space="preserve"> parties</w:t>
      </w:r>
      <w:r>
        <w:t>, the [</w:t>
      </w:r>
      <w:r w:rsidRPr="00953964">
        <w:rPr>
          <w:highlight w:val="lightGray"/>
        </w:rPr>
        <w:t>Developer/Landowner</w:t>
      </w:r>
      <w:r>
        <w:t xml:space="preserve">] must ensure the any land or interest to be acquired by </w:t>
      </w:r>
      <w:r w:rsidR="00224E82">
        <w:t xml:space="preserve">the </w:t>
      </w:r>
      <w:r>
        <w:t xml:space="preserve">Council is freed and discharged from all </w:t>
      </w:r>
      <w:r w:rsidR="00F92EF8">
        <w:t>e</w:t>
      </w:r>
      <w:r>
        <w:t>ncumbrances and affectations (including any charge or liability for rates, taxes, strata levies and charges), on the date of acquisition.</w:t>
      </w:r>
    </w:p>
    <w:p w14:paraId="7AE916E4" w14:textId="1A20C47D" w:rsidR="00717442" w:rsidRDefault="00717442" w:rsidP="00717442">
      <w:pPr>
        <w:pStyle w:val="HW3"/>
      </w:pPr>
      <w:r>
        <w:t>The [</w:t>
      </w:r>
      <w:r w:rsidRPr="00953964">
        <w:rPr>
          <w:highlight w:val="lightGray"/>
        </w:rPr>
        <w:t>Developer/Landowner</w:t>
      </w:r>
      <w:r>
        <w:t xml:space="preserve">] indemnifies and keeps indemnified the Council against all Claims made against the Council </w:t>
      </w:r>
      <w:r w:rsidR="00F92EF8">
        <w:t>because of</w:t>
      </w:r>
      <w:r>
        <w:t xml:space="preserve"> any acquisition by the Council of the whole or any part of the relevant land or interest in land under clause </w:t>
      </w:r>
      <w:r>
        <w:fldChar w:fldCharType="begin"/>
      </w:r>
      <w:r>
        <w:instrText xml:space="preserve"> REF _Ref437525982 \w \h </w:instrText>
      </w:r>
      <w:r>
        <w:fldChar w:fldCharType="separate"/>
      </w:r>
      <w:r w:rsidR="00F92EF8">
        <w:t>8.3(a)</w:t>
      </w:r>
      <w:r>
        <w:fldChar w:fldCharType="end"/>
      </w:r>
      <w:r>
        <w:t>.</w:t>
      </w:r>
    </w:p>
    <w:p w14:paraId="5B20329F" w14:textId="761EB218" w:rsidR="00717442" w:rsidRDefault="00717442" w:rsidP="00717442">
      <w:pPr>
        <w:pStyle w:val="HW3"/>
      </w:pPr>
      <w:r>
        <w:t>The [</w:t>
      </w:r>
      <w:r w:rsidRPr="00953964">
        <w:rPr>
          <w:highlight w:val="lightGray"/>
        </w:rPr>
        <w:t>Developer/Landowner</w:t>
      </w:r>
      <w:r>
        <w:t>] must pay the Council, promptly on demand, an amount equivalent to all costs, including legal costs, incurred by the Council acquiring the whole or any part of the relevant land or any interest in land under clause </w:t>
      </w:r>
      <w:r>
        <w:fldChar w:fldCharType="begin"/>
      </w:r>
      <w:r>
        <w:instrText xml:space="preserve"> REF _Ref437525982 \w \h </w:instrText>
      </w:r>
      <w:r>
        <w:fldChar w:fldCharType="separate"/>
      </w:r>
      <w:r w:rsidR="00F92EF8">
        <w:t>8.3(a)</w:t>
      </w:r>
      <w:r>
        <w:fldChar w:fldCharType="end"/>
      </w:r>
      <w:r>
        <w:t xml:space="preserve"> that are not or cannot be recovered by calling on a Security.</w:t>
      </w:r>
    </w:p>
    <w:p w14:paraId="7D42D919" w14:textId="77777777" w:rsidR="00717442" w:rsidRDefault="00717442" w:rsidP="00717442">
      <w:pPr>
        <w:pStyle w:val="HW2"/>
      </w:pPr>
      <w:bookmarkStart w:id="75" w:name="_Toc106875770"/>
      <w:r>
        <w:t>Restriction on the issue of Certificates</w:t>
      </w:r>
      <w:bookmarkEnd w:id="75"/>
    </w:p>
    <w:p w14:paraId="088F7E09" w14:textId="77777777" w:rsidR="00717442" w:rsidRDefault="00717442" w:rsidP="00717442">
      <w:pPr>
        <w:pStyle w:val="HW3"/>
      </w:pPr>
      <w:r>
        <w:t>If the Contributions Schedule specifies that:</w:t>
      </w:r>
    </w:p>
    <w:p w14:paraId="03E2CCC1" w14:textId="77777777" w:rsidR="00717442" w:rsidRDefault="00717442" w:rsidP="00717442">
      <w:pPr>
        <w:pStyle w:val="HW4"/>
      </w:pPr>
      <w:r>
        <w:t>a Contribution Item; or</w:t>
      </w:r>
    </w:p>
    <w:p w14:paraId="2ED5C568" w14:textId="77777777" w:rsidR="00717442" w:rsidRDefault="00717442" w:rsidP="00717442">
      <w:pPr>
        <w:pStyle w:val="HW4"/>
      </w:pPr>
      <w:r>
        <w:t>a Security</w:t>
      </w:r>
    </w:p>
    <w:p w14:paraId="5A02F096" w14:textId="0432B662" w:rsidR="00717442" w:rsidRDefault="00717442" w:rsidP="00D11D59">
      <w:pPr>
        <w:pStyle w:val="HW4"/>
        <w:numPr>
          <w:ilvl w:val="0"/>
          <w:numId w:val="0"/>
        </w:numPr>
        <w:ind w:left="1418"/>
      </w:pPr>
      <w:r>
        <w:t xml:space="preserve">must be delivered prior to the issue of a Certificate, in accordance with provisions of </w:t>
      </w:r>
      <w:r w:rsidR="00D11D59">
        <w:t xml:space="preserve">any Law (including </w:t>
      </w:r>
      <w:r>
        <w:t xml:space="preserve">the Act </w:t>
      </w:r>
      <w:r w:rsidR="00D11D59">
        <w:t>or the</w:t>
      </w:r>
      <w:r>
        <w:t xml:space="preserve"> Regulation</w:t>
      </w:r>
      <w:r w:rsidR="00D11D59">
        <w:t xml:space="preserve"> or both)</w:t>
      </w:r>
      <w:r>
        <w:t xml:space="preserve">, the relevant Certificate must not be issued unless that Contribution Item or Security has been delivered.  </w:t>
      </w:r>
    </w:p>
    <w:p w14:paraId="3DD4811C" w14:textId="12A335E3" w:rsidR="00717442" w:rsidRDefault="00717442" w:rsidP="00717442">
      <w:pPr>
        <w:pStyle w:val="HW3"/>
      </w:pPr>
      <w:r>
        <w:t xml:space="preserve">If a Default Notice has been issued by Council under clause </w:t>
      </w:r>
      <w:r w:rsidR="00993D97">
        <w:fldChar w:fldCharType="begin"/>
      </w:r>
      <w:r w:rsidR="00993D97">
        <w:instrText xml:space="preserve"> REF _Ref437524540 \w \h </w:instrText>
      </w:r>
      <w:r w:rsidR="00993D97">
        <w:fldChar w:fldCharType="separate"/>
      </w:r>
      <w:r w:rsidR="00F92EF8">
        <w:t>8.1</w:t>
      </w:r>
      <w:r w:rsidR="00993D97">
        <w:fldChar w:fldCharType="end"/>
      </w:r>
      <w:r>
        <w:t xml:space="preserve"> and the Developer has failed to rectify the default, a Certificate must not be issued for any part of the Development until the default has been rectified to the satisfaction of Council or any dispute about the Default Notice has been finally resolved.  </w:t>
      </w:r>
    </w:p>
    <w:p w14:paraId="1C69E81D" w14:textId="77777777" w:rsidR="00717442" w:rsidRDefault="00717442" w:rsidP="00717442">
      <w:pPr>
        <w:pStyle w:val="HW2"/>
      </w:pPr>
      <w:bookmarkStart w:id="76" w:name="_Toc106875771"/>
      <w:r>
        <w:t>General Enforcement</w:t>
      </w:r>
      <w:bookmarkEnd w:id="76"/>
    </w:p>
    <w:p w14:paraId="25FA6B51" w14:textId="77777777" w:rsidR="00717442" w:rsidRDefault="00717442" w:rsidP="00717442">
      <w:pPr>
        <w:pStyle w:val="HW3"/>
      </w:pPr>
      <w:r>
        <w:t>Without limiting any other remedies available to the parties, this agreement may be enforced by any party in any Court of competent jurisdiction.</w:t>
      </w:r>
    </w:p>
    <w:p w14:paraId="12F3C08B" w14:textId="77777777" w:rsidR="00717442" w:rsidRDefault="00717442" w:rsidP="00717442">
      <w:pPr>
        <w:pStyle w:val="HW3"/>
      </w:pPr>
      <w:r>
        <w:lastRenderedPageBreak/>
        <w:t>Nothing in this agreement prevents:</w:t>
      </w:r>
    </w:p>
    <w:p w14:paraId="2C2E5E3A" w14:textId="77777777" w:rsidR="00717442" w:rsidRDefault="00717442" w:rsidP="00717442">
      <w:pPr>
        <w:pStyle w:val="HW4"/>
      </w:pPr>
      <w:r>
        <w:t>a party from bringing proceedings in the Land and Environment Court to enforce any aspect of this agreement or any matter to which this agreement relates; and</w:t>
      </w:r>
    </w:p>
    <w:p w14:paraId="09E1A6B9" w14:textId="77777777" w:rsidR="00717442" w:rsidRDefault="00717442" w:rsidP="00717442">
      <w:pPr>
        <w:pStyle w:val="HW4"/>
      </w:pPr>
      <w:r>
        <w:t>the Council from exercising any function under the Act or any other Act or law relating to the enforcement of any aspect of this agreement or any matter to which this agreement relates.</w:t>
      </w:r>
    </w:p>
    <w:p w14:paraId="30C5BDE8" w14:textId="77777777" w:rsidR="00717442" w:rsidRDefault="00717442" w:rsidP="00717442">
      <w:pPr>
        <w:pStyle w:val="HW2"/>
      </w:pPr>
      <w:bookmarkStart w:id="77" w:name="_Ref97117129"/>
      <w:bookmarkStart w:id="78" w:name="_Ref97117148"/>
      <w:bookmarkStart w:id="79" w:name="_Toc106875772"/>
      <w:r>
        <w:t>Overdue Payments</w:t>
      </w:r>
      <w:bookmarkEnd w:id="77"/>
      <w:bookmarkEnd w:id="78"/>
      <w:bookmarkEnd w:id="79"/>
    </w:p>
    <w:p w14:paraId="2D1337B0" w14:textId="77777777" w:rsidR="00717442" w:rsidRDefault="00717442" w:rsidP="00717442">
      <w:pPr>
        <w:pStyle w:val="HW3"/>
      </w:pPr>
      <w:r>
        <w:t xml:space="preserve">The Developer agrees to pay interest to Council on any amount payable by it under this agreement from when the amount becomes due for payment, during the period it remains unpaid, on demand or at times determined by Council, calculated on daily balances and applying the Interest Rate. </w:t>
      </w:r>
    </w:p>
    <w:p w14:paraId="554C1C93" w14:textId="77777777" w:rsidR="00717442" w:rsidRDefault="00717442" w:rsidP="00717442">
      <w:pPr>
        <w:pStyle w:val="HW3"/>
      </w:pPr>
      <w:r>
        <w:t>Interest which is not paid when due for payment may be capitalised by Council at intervals which Council determines from time to time or, if no determination is made, then on the first day of each month.</w:t>
      </w:r>
    </w:p>
    <w:p w14:paraId="63F111BC" w14:textId="1A56FFFD" w:rsidR="00717442" w:rsidRDefault="00717442" w:rsidP="00717442">
      <w:pPr>
        <w:pStyle w:val="HW3"/>
      </w:pPr>
      <w:r>
        <w:t xml:space="preserve">Interest is payable on capitalised interest at the rate and in the manner referred to in this clause </w:t>
      </w:r>
      <w:r w:rsidR="00993D97">
        <w:fldChar w:fldCharType="begin"/>
      </w:r>
      <w:r w:rsidR="00993D97">
        <w:instrText xml:space="preserve"> REF _Ref97117129 \w \h </w:instrText>
      </w:r>
      <w:r w:rsidR="00993D97">
        <w:fldChar w:fldCharType="separate"/>
      </w:r>
      <w:r w:rsidR="00F92EF8">
        <w:t>8.6</w:t>
      </w:r>
      <w:r w:rsidR="00993D97">
        <w:fldChar w:fldCharType="end"/>
      </w:r>
      <w:r>
        <w:t xml:space="preserve">. </w:t>
      </w:r>
    </w:p>
    <w:p w14:paraId="32424D70" w14:textId="77777777" w:rsidR="00717442" w:rsidRDefault="00717442" w:rsidP="00717442">
      <w:pPr>
        <w:pStyle w:val="HW3"/>
      </w:pPr>
      <w:bookmarkStart w:id="80" w:name="_Ref97117135"/>
      <w:r>
        <w:t>If a liability under this agreement becomes merged in a judgment or order, then the Developer agrees to pay interest to Council on the amount of that liability as an independent obligation.</w:t>
      </w:r>
      <w:bookmarkEnd w:id="80"/>
      <w:r>
        <w:t xml:space="preserve"> </w:t>
      </w:r>
    </w:p>
    <w:p w14:paraId="34A189FF" w14:textId="16A73B12" w:rsidR="00717442" w:rsidRDefault="00717442" w:rsidP="00717442">
      <w:pPr>
        <w:pStyle w:val="HW3"/>
      </w:pPr>
      <w:r>
        <w:t xml:space="preserve">Interest payable under clause </w:t>
      </w:r>
      <w:r w:rsidR="00993D97">
        <w:fldChar w:fldCharType="begin"/>
      </w:r>
      <w:r w:rsidR="00993D97">
        <w:instrText xml:space="preserve"> REF _Ref97117135 \w \h </w:instrText>
      </w:r>
      <w:r w:rsidR="00993D97">
        <w:fldChar w:fldCharType="separate"/>
      </w:r>
      <w:r w:rsidR="00F92EF8">
        <w:t>8.6(d)</w:t>
      </w:r>
      <w:r w:rsidR="00993D97">
        <w:fldChar w:fldCharType="end"/>
      </w:r>
      <w:r>
        <w:t xml:space="preserve"> accrues from the date the liability becomes due for payment both before and after the judgment or order until it is paid, at a rate that is the higher of the rate payable under the judgment or order and the Interest Rate. </w:t>
      </w:r>
    </w:p>
    <w:p w14:paraId="3437B9FA" w14:textId="2891D0D2" w:rsidR="00717442" w:rsidRPr="0045733E" w:rsidRDefault="00717442" w:rsidP="00717442">
      <w:pPr>
        <w:pStyle w:val="HW3"/>
      </w:pPr>
      <w:r>
        <w:t xml:space="preserve">For the avoidance of doubt, if a liability under this agreement becomes merged in a judgment or order then the Developer will only be required to pay either interest payable under the judgment or order or interest calculated in accordance with this clause </w:t>
      </w:r>
      <w:r w:rsidR="00993D97">
        <w:fldChar w:fldCharType="begin"/>
      </w:r>
      <w:r w:rsidR="00993D97">
        <w:instrText xml:space="preserve"> REF _Ref97117148 \w \h </w:instrText>
      </w:r>
      <w:r w:rsidR="00993D97">
        <w:fldChar w:fldCharType="separate"/>
      </w:r>
      <w:r w:rsidR="00F92EF8">
        <w:t>8.6</w:t>
      </w:r>
      <w:r w:rsidR="00993D97">
        <w:fldChar w:fldCharType="end"/>
      </w:r>
      <w:r>
        <w:t xml:space="preserve">, but not both. </w:t>
      </w:r>
    </w:p>
    <w:p w14:paraId="58E68A74" w14:textId="77777777" w:rsidR="00717442" w:rsidRDefault="00717442" w:rsidP="00717442">
      <w:pPr>
        <w:pStyle w:val="HW1"/>
      </w:pPr>
      <w:bookmarkStart w:id="81" w:name="_Toc97113251"/>
      <w:bookmarkStart w:id="82" w:name="_Toc106875773"/>
      <w:r>
        <w:t>Assignment and Dealings</w:t>
      </w:r>
      <w:bookmarkEnd w:id="81"/>
      <w:bookmarkEnd w:id="82"/>
    </w:p>
    <w:p w14:paraId="1F5A6DCB" w14:textId="77777777" w:rsidR="00717442" w:rsidRDefault="00717442" w:rsidP="00717442">
      <w:pPr>
        <w:pStyle w:val="HW2"/>
      </w:pPr>
      <w:bookmarkStart w:id="83" w:name="_Ref106817270"/>
      <w:bookmarkStart w:id="84" w:name="_Toc106875774"/>
      <w:r>
        <w:t>Assignment</w:t>
      </w:r>
      <w:bookmarkEnd w:id="83"/>
      <w:bookmarkEnd w:id="84"/>
    </w:p>
    <w:p w14:paraId="6B32BC91" w14:textId="3D2D9723" w:rsidR="00717442" w:rsidRDefault="00F92EF8" w:rsidP="00717442">
      <w:pPr>
        <w:pStyle w:val="HW3"/>
      </w:pPr>
      <w:r>
        <w:t>The [</w:t>
      </w:r>
      <w:r w:rsidRPr="00953964">
        <w:rPr>
          <w:highlight w:val="lightGray"/>
        </w:rPr>
        <w:t>Developer/</w:t>
      </w:r>
      <w:proofErr w:type="gramStart"/>
      <w:r w:rsidRPr="00953964">
        <w:rPr>
          <w:highlight w:val="lightGray"/>
        </w:rPr>
        <w:t>Landowner</w:t>
      </w:r>
      <w:r>
        <w:t xml:space="preserve">] </w:t>
      </w:r>
      <w:r w:rsidR="00717442">
        <w:t xml:space="preserve"> must</w:t>
      </w:r>
      <w:proofErr w:type="gramEnd"/>
      <w:r w:rsidR="00717442">
        <w:t xml:space="preserve"> not assign or deal with any right under this agreement without the prior written consent of the</w:t>
      </w:r>
      <w:r>
        <w:t xml:space="preserve"> Council</w:t>
      </w:r>
      <w:r w:rsidR="00717442">
        <w:t>.</w:t>
      </w:r>
    </w:p>
    <w:p w14:paraId="1478ECE2" w14:textId="190BF967" w:rsidR="00717442" w:rsidRDefault="00717442" w:rsidP="00717442">
      <w:pPr>
        <w:pStyle w:val="HW3"/>
      </w:pPr>
      <w:r>
        <w:t xml:space="preserve">Any change of ownership or control (as defined in section 50AA of the </w:t>
      </w:r>
      <w:r w:rsidRPr="00302080">
        <w:rPr>
          <w:i/>
        </w:rPr>
        <w:t>Commonwealth Corporations Act 2001</w:t>
      </w:r>
      <w:r>
        <w:t xml:space="preserve">) of a party (excluding the Council) </w:t>
      </w:r>
      <w:r w:rsidR="00F11145">
        <w:t>is taken to</w:t>
      </w:r>
      <w:r>
        <w:t xml:space="preserve"> be an assignment of this agreement for the purposes of this clause</w:t>
      </w:r>
      <w:r w:rsidR="00F11145">
        <w:t xml:space="preserve"> </w:t>
      </w:r>
      <w:r w:rsidR="00F11145">
        <w:fldChar w:fldCharType="begin"/>
      </w:r>
      <w:r w:rsidR="00F11145">
        <w:instrText xml:space="preserve"> REF _Ref106817270 \r \h </w:instrText>
      </w:r>
      <w:r w:rsidR="00F11145">
        <w:fldChar w:fldCharType="separate"/>
      </w:r>
      <w:r w:rsidR="00F11145">
        <w:t>9.1</w:t>
      </w:r>
      <w:r w:rsidR="00F11145">
        <w:fldChar w:fldCharType="end"/>
      </w:r>
      <w:r>
        <w:t>.</w:t>
      </w:r>
    </w:p>
    <w:p w14:paraId="7E244448" w14:textId="7B6B962B" w:rsidR="00717442" w:rsidRDefault="00717442" w:rsidP="00717442">
      <w:pPr>
        <w:pStyle w:val="HW3"/>
      </w:pPr>
      <w:r>
        <w:t xml:space="preserve">Any purported dealing in breach of this </w:t>
      </w:r>
      <w:r w:rsidR="00F11145">
        <w:t xml:space="preserve">clause </w:t>
      </w:r>
      <w:r w:rsidR="00F11145">
        <w:fldChar w:fldCharType="begin"/>
      </w:r>
      <w:r w:rsidR="00F11145">
        <w:instrText xml:space="preserve"> REF _Ref106817270 \r \h </w:instrText>
      </w:r>
      <w:r w:rsidR="00F11145">
        <w:fldChar w:fldCharType="separate"/>
      </w:r>
      <w:r w:rsidR="00F11145">
        <w:t>9.1</w:t>
      </w:r>
      <w:r w:rsidR="00F11145">
        <w:fldChar w:fldCharType="end"/>
      </w:r>
      <w:r>
        <w:t xml:space="preserve"> is of no effect.</w:t>
      </w:r>
    </w:p>
    <w:p w14:paraId="505C8879" w14:textId="77777777" w:rsidR="00717442" w:rsidRDefault="00717442" w:rsidP="00717442">
      <w:pPr>
        <w:pStyle w:val="HW2"/>
      </w:pPr>
      <w:bookmarkStart w:id="85" w:name="_Toc106875775"/>
      <w:r>
        <w:lastRenderedPageBreak/>
        <w:t>Transfer of Land</w:t>
      </w:r>
      <w:bookmarkEnd w:id="85"/>
    </w:p>
    <w:p w14:paraId="08EC6FCA" w14:textId="77777777" w:rsidR="00717442" w:rsidRDefault="00717442" w:rsidP="00717442">
      <w:pPr>
        <w:pStyle w:val="HW3"/>
      </w:pPr>
      <w:r>
        <w:t>The [</w:t>
      </w:r>
      <w:r w:rsidRPr="00953964">
        <w:rPr>
          <w:highlight w:val="lightGray"/>
        </w:rPr>
        <w:t>Developer/Landowner</w:t>
      </w:r>
      <w:r>
        <w:t xml:space="preserve">] may not transfer, </w:t>
      </w:r>
      <w:proofErr w:type="gramStart"/>
      <w:r>
        <w:t>assign</w:t>
      </w:r>
      <w:proofErr w:type="gramEnd"/>
      <w:r>
        <w:t xml:space="preserve"> or dispose of the whole or any part of its right, title or interest in the Land (present or future) or in the Development to another person (</w:t>
      </w:r>
      <w:r w:rsidRPr="00B11EF3">
        <w:rPr>
          <w:b/>
        </w:rPr>
        <w:t>Transferee</w:t>
      </w:r>
      <w:r>
        <w:t>) unless before it sells, transfers or disposes of that right, title or interest:</w:t>
      </w:r>
    </w:p>
    <w:p w14:paraId="71894616" w14:textId="77777777" w:rsidR="00717442" w:rsidRDefault="00717442" w:rsidP="00717442">
      <w:pPr>
        <w:pStyle w:val="HW4"/>
      </w:pPr>
      <w:r>
        <w:t>the [</w:t>
      </w:r>
      <w:r w:rsidRPr="00953964">
        <w:rPr>
          <w:highlight w:val="lightGray"/>
        </w:rPr>
        <w:t>Developer/Landowner</w:t>
      </w:r>
      <w:r>
        <w:t xml:space="preserve">] satisfies the Council that the proposed Transferee is financially capable of complying with the Developer’s obligations under this </w:t>
      </w:r>
      <w:proofErr w:type="gramStart"/>
      <w:r>
        <w:t>agreement;</w:t>
      </w:r>
      <w:proofErr w:type="gramEnd"/>
    </w:p>
    <w:p w14:paraId="3A52B28D" w14:textId="77777777" w:rsidR="00717442" w:rsidRDefault="00717442" w:rsidP="00717442">
      <w:pPr>
        <w:pStyle w:val="HW4"/>
      </w:pPr>
      <w:r>
        <w:t>the [</w:t>
      </w:r>
      <w:r w:rsidRPr="00953964">
        <w:rPr>
          <w:highlight w:val="lightGray"/>
        </w:rPr>
        <w:t>Developer/Landowner</w:t>
      </w:r>
      <w:r>
        <w:t xml:space="preserve">] satisfies the Council that the rights of the Council will not be diminished or fettered in any </w:t>
      </w:r>
      <w:proofErr w:type="gramStart"/>
      <w:r>
        <w:t>way;</w:t>
      </w:r>
      <w:proofErr w:type="gramEnd"/>
    </w:p>
    <w:p w14:paraId="1198AF1B" w14:textId="77777777" w:rsidR="00717442" w:rsidRDefault="00717442" w:rsidP="00717442">
      <w:pPr>
        <w:pStyle w:val="HW4"/>
      </w:pPr>
      <w:r>
        <w:t xml:space="preserve">the Transferee delivers to the Council a novation deed signed by the Transferee in a form and of such substance as is acceptable to the Council containing provisions under which the Transferee agrees to comply with all the outstanding obligations of the Developer under this agreement and to be bound by the terms and condition of this agreement as if the Transferee had executed this </w:t>
      </w:r>
      <w:proofErr w:type="gramStart"/>
      <w:r>
        <w:t>agreement;</w:t>
      </w:r>
      <w:proofErr w:type="gramEnd"/>
    </w:p>
    <w:p w14:paraId="29825728" w14:textId="7677BC10" w:rsidR="00717442" w:rsidRDefault="00717442" w:rsidP="00717442">
      <w:pPr>
        <w:pStyle w:val="HW4"/>
      </w:pPr>
      <w:r>
        <w:t xml:space="preserve">the Transferee provides to the satisfaction of </w:t>
      </w:r>
      <w:r w:rsidR="008710F1">
        <w:t xml:space="preserve">the </w:t>
      </w:r>
      <w:r>
        <w:t xml:space="preserve">Council any Security required under </w:t>
      </w:r>
      <w:r w:rsidR="008710F1">
        <w:t>this agreement</w:t>
      </w:r>
      <w:r>
        <w:t xml:space="preserve"> to secure the outstanding obligations under this </w:t>
      </w:r>
      <w:proofErr w:type="gramStart"/>
      <w:r>
        <w:t>agreement;</w:t>
      </w:r>
      <w:proofErr w:type="gramEnd"/>
      <w:r>
        <w:t xml:space="preserve"> </w:t>
      </w:r>
    </w:p>
    <w:p w14:paraId="085663CA" w14:textId="5BD1B573" w:rsidR="00717442" w:rsidRDefault="00717442" w:rsidP="00717442">
      <w:pPr>
        <w:pStyle w:val="HW4"/>
      </w:pPr>
      <w:r>
        <w:t xml:space="preserve">the Transferee provides to the satisfaction of </w:t>
      </w:r>
      <w:r w:rsidR="008710F1">
        <w:t xml:space="preserve">the </w:t>
      </w:r>
      <w:r>
        <w:t xml:space="preserve">Council copies of insurances or other documents required under this agreement for the carrying out of any </w:t>
      </w:r>
      <w:proofErr w:type="gramStart"/>
      <w:r>
        <w:t>Works;</w:t>
      </w:r>
      <w:proofErr w:type="gramEnd"/>
      <w:r>
        <w:t xml:space="preserve"> </w:t>
      </w:r>
    </w:p>
    <w:p w14:paraId="753EF015" w14:textId="77777777" w:rsidR="00717442" w:rsidRDefault="00717442" w:rsidP="00717442">
      <w:pPr>
        <w:pStyle w:val="HW4"/>
      </w:pPr>
      <w:r>
        <w:t>any default under any provisions of this agreement has been remedied or waived by the Council, on such conditions as the Council may determine; and</w:t>
      </w:r>
    </w:p>
    <w:p w14:paraId="0A8D3C36" w14:textId="0C551F83" w:rsidR="00717442" w:rsidRDefault="00717442" w:rsidP="00717442">
      <w:pPr>
        <w:pStyle w:val="HW4"/>
      </w:pPr>
      <w:r>
        <w:t>the</w:t>
      </w:r>
      <w:r w:rsidR="008710F1">
        <w:t xml:space="preserve"> Developer</w:t>
      </w:r>
      <w:r>
        <w:t xml:space="preserve"> and the Transferee pay the Council’s reasonable costs in relation to the assignment.</w:t>
      </w:r>
    </w:p>
    <w:p w14:paraId="273297BD" w14:textId="3F3E2DAC" w:rsidR="008710F1" w:rsidRDefault="008710F1" w:rsidP="008710F1">
      <w:pPr>
        <w:pStyle w:val="HW2"/>
      </w:pPr>
      <w:bookmarkStart w:id="86" w:name="_Toc106875776"/>
      <w:r>
        <w:t>Mortgagee arrangements</w:t>
      </w:r>
      <w:bookmarkEnd w:id="86"/>
    </w:p>
    <w:p w14:paraId="166AC1B1" w14:textId="34A1FEB6" w:rsidR="008710F1" w:rsidRDefault="008710F1" w:rsidP="008710F1">
      <w:pPr>
        <w:pStyle w:val="HW3"/>
      </w:pPr>
      <w:r>
        <w:t>The Developer [</w:t>
      </w:r>
      <w:r w:rsidRPr="008710F1">
        <w:rPr>
          <w:highlight w:val="yellow"/>
        </w:rPr>
        <w:t>or the Landowner, if the Developer is not the owner of the Land</w:t>
      </w:r>
      <w:r>
        <w:t>] agrees with the Council that if the Developer [</w:t>
      </w:r>
      <w:r w:rsidRPr="008710F1">
        <w:rPr>
          <w:highlight w:val="yellow"/>
        </w:rPr>
        <w:t>or the Landowner, if the Developer is not the owner of the Land</w:t>
      </w:r>
      <w:r>
        <w:t xml:space="preserve">] mortgages the Land after this agreement is entered into it must use all reasonable efforts at that time to arrange a multiple party deed of agreement between the Council, the Developer, </w:t>
      </w:r>
      <w:r w:rsidR="00C012FE">
        <w:t>[</w:t>
      </w:r>
      <w:r w:rsidR="00C012FE" w:rsidRPr="008710F1">
        <w:rPr>
          <w:highlight w:val="yellow"/>
        </w:rPr>
        <w:t>the Landowner, if the Developer is not the owner of the Land</w:t>
      </w:r>
      <w:r w:rsidR="00C012FE">
        <w:t xml:space="preserve">] </w:t>
      </w:r>
      <w:r>
        <w:t xml:space="preserve">and the mortgagee who will be providing finance for the Works so that the mortgagee accepts that the responsibilities set out in this agreement are binding upon the mortgagee in the event that the Developer </w:t>
      </w:r>
      <w:r w:rsidR="00C012FE">
        <w:t>[</w:t>
      </w:r>
      <w:r w:rsidR="00C012FE" w:rsidRPr="008710F1">
        <w:rPr>
          <w:highlight w:val="yellow"/>
        </w:rPr>
        <w:t>or the Landowner, if the Developer is not the owner of the Land</w:t>
      </w:r>
      <w:r w:rsidR="00C012FE">
        <w:t xml:space="preserve">] </w:t>
      </w:r>
      <w:r>
        <w:t xml:space="preserve">defaults </w:t>
      </w:r>
      <w:r w:rsidR="00C012FE">
        <w:t>under</w:t>
      </w:r>
      <w:r>
        <w:t xml:space="preserve"> the mortgage and the mortgagee takes possession of the Land.</w:t>
      </w:r>
    </w:p>
    <w:p w14:paraId="66CF71D4" w14:textId="6CC04F35" w:rsidR="008710F1" w:rsidRPr="008710F1" w:rsidRDefault="008710F1" w:rsidP="008710F1">
      <w:pPr>
        <w:pStyle w:val="HW3"/>
      </w:pPr>
      <w:r>
        <w:t>The terms of the adoption of the obligations of the Developer</w:t>
      </w:r>
      <w:r w:rsidR="00C012FE">
        <w:t xml:space="preserve"> [</w:t>
      </w:r>
      <w:r w:rsidR="00C012FE" w:rsidRPr="008710F1">
        <w:rPr>
          <w:highlight w:val="yellow"/>
        </w:rPr>
        <w:t>or the Landowner, if the Developer is not the owner of the Land</w:t>
      </w:r>
      <w:r w:rsidR="00C012FE">
        <w:t>]</w:t>
      </w:r>
      <w:r>
        <w:t xml:space="preserve"> by the mortgagee shall be as reasonably required by the Council. The agreement shall be prepared at the cost of the Developer.</w:t>
      </w:r>
    </w:p>
    <w:p w14:paraId="674B8A5A" w14:textId="77777777" w:rsidR="00717442" w:rsidRDefault="00717442" w:rsidP="00751A48">
      <w:pPr>
        <w:pStyle w:val="HW1"/>
      </w:pPr>
      <w:bookmarkStart w:id="87" w:name="_Toc97113252"/>
      <w:bookmarkStart w:id="88" w:name="_Toc106875777"/>
      <w:r>
        <w:lastRenderedPageBreak/>
        <w:t>Approvals and consents</w:t>
      </w:r>
      <w:bookmarkEnd w:id="87"/>
      <w:bookmarkEnd w:id="88"/>
    </w:p>
    <w:p w14:paraId="6B1ECDEA" w14:textId="430A0EFE" w:rsidR="00F92EF8" w:rsidRDefault="00F92EF8" w:rsidP="00751A48">
      <w:pPr>
        <w:pStyle w:val="HW2"/>
      </w:pPr>
      <w:bookmarkStart w:id="89" w:name="_Toc106875778"/>
      <w:r>
        <w:t>Approvals</w:t>
      </w:r>
      <w:bookmarkEnd w:id="89"/>
    </w:p>
    <w:p w14:paraId="5CF3D17F" w14:textId="77777777" w:rsidR="00952E91" w:rsidRDefault="00717442" w:rsidP="00952E91">
      <w:pPr>
        <w:pStyle w:val="HW3"/>
      </w:pPr>
      <w:r>
        <w:t xml:space="preserve">Except as otherwise set out in this agreement, and subject to any statutory obligations, a party may give or withhold an approval or consent to be given under this agreement in that party’s absolute discretion and subject to any conditions determined by the party. </w:t>
      </w:r>
    </w:p>
    <w:p w14:paraId="58079B60" w14:textId="629DDB52" w:rsidR="00717442" w:rsidRDefault="00717442" w:rsidP="00952E91">
      <w:pPr>
        <w:pStyle w:val="HW3"/>
      </w:pPr>
      <w:r>
        <w:t>Subject to statutory requirements, a party is not obligated to give its reasons for giving or withholding consent or for giving consent subject to conditions.</w:t>
      </w:r>
    </w:p>
    <w:p w14:paraId="36E0954E" w14:textId="77777777" w:rsidR="00717442" w:rsidRDefault="00717442" w:rsidP="00717442">
      <w:pPr>
        <w:pStyle w:val="HW1"/>
      </w:pPr>
      <w:bookmarkStart w:id="90" w:name="_Ref437507916"/>
      <w:bookmarkStart w:id="91" w:name="_Toc97113253"/>
      <w:bookmarkStart w:id="92" w:name="_Toc106875779"/>
      <w:r>
        <w:t>No fetter</w:t>
      </w:r>
      <w:bookmarkEnd w:id="90"/>
      <w:bookmarkEnd w:id="91"/>
      <w:bookmarkEnd w:id="92"/>
    </w:p>
    <w:p w14:paraId="60CCAC99" w14:textId="77777777" w:rsidR="00717442" w:rsidRDefault="00717442" w:rsidP="00717442">
      <w:pPr>
        <w:pStyle w:val="HW2"/>
      </w:pPr>
      <w:bookmarkStart w:id="93" w:name="_Toc106875780"/>
      <w:r>
        <w:t>Discretion</w:t>
      </w:r>
      <w:bookmarkEnd w:id="93"/>
    </w:p>
    <w:p w14:paraId="27064C90" w14:textId="77777777" w:rsidR="00717442" w:rsidRDefault="00717442" w:rsidP="00717442">
      <w:pPr>
        <w:pStyle w:val="Indent2"/>
      </w:pPr>
      <w:r>
        <w:t>This agreement is not intended to operate to fetter, in any manner, the exercise of any statutory power or discretion of the Council, including, but not limited to, any statutory power or discretion of the Council relating to a Development Application, Planning Proposal or any other application for Approval (all referred to in this agreement as a “</w:t>
      </w:r>
      <w:r w:rsidRPr="00764089">
        <w:rPr>
          <w:b/>
        </w:rPr>
        <w:t>Discretion</w:t>
      </w:r>
      <w:r>
        <w:t>”).</w:t>
      </w:r>
    </w:p>
    <w:p w14:paraId="37B40821" w14:textId="77777777" w:rsidR="00717442" w:rsidRDefault="00717442" w:rsidP="00717442">
      <w:pPr>
        <w:pStyle w:val="HW2"/>
      </w:pPr>
      <w:bookmarkStart w:id="94" w:name="_Ref106805990"/>
      <w:bookmarkStart w:id="95" w:name="_Toc106875781"/>
      <w:r>
        <w:t>No fetter</w:t>
      </w:r>
      <w:bookmarkEnd w:id="94"/>
      <w:bookmarkEnd w:id="95"/>
    </w:p>
    <w:p w14:paraId="10A8AF56" w14:textId="77777777" w:rsidR="00717442" w:rsidRDefault="00717442" w:rsidP="00717442">
      <w:pPr>
        <w:pStyle w:val="HW3"/>
      </w:pPr>
      <w:r>
        <w:t xml:space="preserve">Nothing in this agreement is to be construed as requiring an Authority to do anything that would cause it to be in breach of any of its obligations at Law. </w:t>
      </w:r>
    </w:p>
    <w:p w14:paraId="325B2573" w14:textId="77777777" w:rsidR="00717442" w:rsidRDefault="00717442" w:rsidP="00717442">
      <w:pPr>
        <w:pStyle w:val="HW3"/>
      </w:pPr>
      <w:r>
        <w:t xml:space="preserve">Nothing in this Deed is to be construed as limiting or fettering in any way the exercise of Discretion. </w:t>
      </w:r>
    </w:p>
    <w:p w14:paraId="6DB870E2" w14:textId="77777777" w:rsidR="00717442" w:rsidRDefault="00717442" w:rsidP="00717442">
      <w:pPr>
        <w:pStyle w:val="HW3"/>
      </w:pPr>
      <w:r>
        <w:t xml:space="preserve">Nothing in this Deed imposes any obligation on an Authority to grant any Development Consent or exercise any function or power under the Act in relation to a change, or a proposed change to an environmental planning instrument. </w:t>
      </w:r>
    </w:p>
    <w:p w14:paraId="57CF9293" w14:textId="07EB4D0D" w:rsidR="00717442" w:rsidRDefault="00717442" w:rsidP="00717442">
      <w:pPr>
        <w:pStyle w:val="HW3"/>
      </w:pPr>
      <w:r>
        <w:t>If, contrary to the operation of this clause</w:t>
      </w:r>
      <w:r w:rsidR="00F92EF8">
        <w:t xml:space="preserve"> </w:t>
      </w:r>
      <w:r w:rsidR="00F92EF8">
        <w:fldChar w:fldCharType="begin"/>
      </w:r>
      <w:r w:rsidR="00F92EF8">
        <w:instrText xml:space="preserve"> REF _Ref437507916 \r \h </w:instrText>
      </w:r>
      <w:r w:rsidR="00F92EF8">
        <w:fldChar w:fldCharType="separate"/>
      </w:r>
      <w:r w:rsidR="00F92EF8">
        <w:t>11</w:t>
      </w:r>
      <w:r w:rsidR="00F92EF8">
        <w:fldChar w:fldCharType="end"/>
      </w:r>
      <w:r>
        <w:t>, any provision of this agreement is held by a court of competent jurisdiction to constitute a fetter on any Discretion, the parties agree:</w:t>
      </w:r>
    </w:p>
    <w:p w14:paraId="5136F0A3" w14:textId="77777777" w:rsidR="00717442" w:rsidRDefault="00717442" w:rsidP="00717442">
      <w:pPr>
        <w:pStyle w:val="HW4"/>
      </w:pPr>
      <w:r>
        <w:t>they will take all practical steps, including the execution of any further documents, to ensure the objective of this clause is substantially satisfied,</w:t>
      </w:r>
    </w:p>
    <w:p w14:paraId="43BA71E2" w14:textId="6FD8C647" w:rsidR="00717442" w:rsidRDefault="00F92EF8" w:rsidP="00717442">
      <w:pPr>
        <w:pStyle w:val="HW4"/>
      </w:pPr>
      <w:r>
        <w:t xml:space="preserve">if clause </w:t>
      </w:r>
      <w:r>
        <w:fldChar w:fldCharType="begin"/>
      </w:r>
      <w:r>
        <w:instrText xml:space="preserve"> REF _Ref106805990 \r \h </w:instrText>
      </w:r>
      <w:r>
        <w:fldChar w:fldCharType="separate"/>
      </w:r>
      <w:r>
        <w:t>11.2</w:t>
      </w:r>
      <w:r>
        <w:fldChar w:fldCharType="end"/>
      </w:r>
      <w:r w:rsidR="00717442">
        <w:t>(a) cannot be achieved without giving rise to a fetter on the exercise of a Discretion, the relevant provision is to be severed and the remainder of this agreement has full force and effect, and</w:t>
      </w:r>
    </w:p>
    <w:p w14:paraId="62AFCEAE" w14:textId="579132E9" w:rsidR="00717442" w:rsidRDefault="00717442" w:rsidP="00717442">
      <w:pPr>
        <w:pStyle w:val="HW4"/>
      </w:pPr>
      <w:r>
        <w:t>to endeavour to satisfy the common objectives of the parties in relation to the provision of this agreement which is to be held to be a fetter on the extent that is possible having regard to the relevant court judgment.</w:t>
      </w:r>
    </w:p>
    <w:p w14:paraId="785AF2E7" w14:textId="475125D1" w:rsidR="00952E91" w:rsidRDefault="00952E91" w:rsidP="00952E91">
      <w:pPr>
        <w:pStyle w:val="HW2"/>
      </w:pPr>
      <w:bookmarkStart w:id="96" w:name="_Toc106875782"/>
      <w:r>
        <w:t>Planning certificates</w:t>
      </w:r>
      <w:bookmarkEnd w:id="96"/>
    </w:p>
    <w:p w14:paraId="6D13AC65" w14:textId="3464210B" w:rsidR="00952E91" w:rsidRPr="00952E91" w:rsidRDefault="00952E91" w:rsidP="00952E91">
      <w:pPr>
        <w:pStyle w:val="Indent2"/>
      </w:pPr>
      <w:r w:rsidRPr="00952E91">
        <w:t xml:space="preserve">The Developer acknowledges that Council may, at its discretion, include advice on any planning certificate issued under section </w:t>
      </w:r>
      <w:r>
        <w:t>10.7</w:t>
      </w:r>
      <w:r w:rsidRPr="00952E91">
        <w:t>(5) of the Act that this agreement affects the Land.</w:t>
      </w:r>
    </w:p>
    <w:p w14:paraId="4A80FCA2" w14:textId="78C70C27" w:rsidR="00D316CB" w:rsidRDefault="00D316CB" w:rsidP="00717442">
      <w:pPr>
        <w:pStyle w:val="HW1"/>
      </w:pPr>
      <w:bookmarkStart w:id="97" w:name="_Toc106875783"/>
      <w:bookmarkStart w:id="98" w:name="_Ref343084979"/>
      <w:bookmarkStart w:id="99" w:name="_Ref343085012"/>
      <w:bookmarkStart w:id="100" w:name="_Toc343165293"/>
      <w:bookmarkStart w:id="101" w:name="_Toc97113254"/>
      <w:r>
        <w:lastRenderedPageBreak/>
        <w:t>Release and indemnity</w:t>
      </w:r>
      <w:bookmarkEnd w:id="97"/>
    </w:p>
    <w:p w14:paraId="677A7605" w14:textId="77777777" w:rsidR="00D316CB" w:rsidRDefault="00D316CB" w:rsidP="00D316CB">
      <w:pPr>
        <w:pStyle w:val="HW2"/>
      </w:pPr>
      <w:bookmarkStart w:id="102" w:name="_Ref97117219"/>
      <w:bookmarkStart w:id="103" w:name="_Toc106875784"/>
      <w:r>
        <w:t>Release and Indemnity</w:t>
      </w:r>
      <w:bookmarkEnd w:id="102"/>
      <w:bookmarkEnd w:id="103"/>
    </w:p>
    <w:p w14:paraId="600E7B1A" w14:textId="77777777" w:rsidR="00D316CB" w:rsidRDefault="00D316CB" w:rsidP="00D316CB">
      <w:pPr>
        <w:pStyle w:val="HW3"/>
      </w:pPr>
      <w:r>
        <w:t>The Developer agrees that the obligation to provide the Contributions is at the risk of the Developer.</w:t>
      </w:r>
    </w:p>
    <w:p w14:paraId="269573C2" w14:textId="77777777" w:rsidR="00D316CB" w:rsidRDefault="00D316CB" w:rsidP="00D316CB">
      <w:pPr>
        <w:pStyle w:val="HW3"/>
      </w:pPr>
      <w:r>
        <w:t xml:space="preserve">The Developer releases the Council from any Claim incurred in connection with the Developer’s obligation to provide the Contributions, except </w:t>
      </w:r>
      <w:proofErr w:type="gramStart"/>
      <w:r>
        <w:t>where</w:t>
      </w:r>
      <w:proofErr w:type="gramEnd"/>
      <w:r>
        <w:t xml:space="preserve"> arising and to the extent of any negligence or default of the Council. </w:t>
      </w:r>
    </w:p>
    <w:p w14:paraId="4E868EC0" w14:textId="77777777" w:rsidR="00D316CB" w:rsidRDefault="00D316CB" w:rsidP="00D316CB">
      <w:pPr>
        <w:pStyle w:val="HW3"/>
      </w:pPr>
      <w:bookmarkStart w:id="104" w:name="_Ref97117204"/>
      <w:r>
        <w:t>The Developer indemnifies the Council (to the extent that any Claim is made against it) against all Damages incurred, in connection with the Council reasonably enforcing the Developer’s obligation to provide the Contributions in accordance with this agreement and / or the Council reasonably exercising the Council’s rights under or by virtue of this agreement.</w:t>
      </w:r>
      <w:bookmarkEnd w:id="104"/>
      <w:r>
        <w:t xml:space="preserve"> </w:t>
      </w:r>
    </w:p>
    <w:p w14:paraId="1B1F3B36" w14:textId="7E2A159B" w:rsidR="00D316CB" w:rsidRDefault="00D316CB" w:rsidP="00D316CB">
      <w:pPr>
        <w:pStyle w:val="HW3"/>
      </w:pPr>
      <w:r>
        <w:t xml:space="preserve">The indemnity in clause </w:t>
      </w:r>
      <w:r>
        <w:fldChar w:fldCharType="begin"/>
      </w:r>
      <w:r>
        <w:instrText xml:space="preserve"> REF _Ref97117204 \w \h </w:instrText>
      </w:r>
      <w:r>
        <w:fldChar w:fldCharType="separate"/>
      </w:r>
      <w:r>
        <w:t>12.1(c)</w:t>
      </w:r>
      <w:r>
        <w:fldChar w:fldCharType="end"/>
      </w:r>
      <w:r>
        <w:t xml:space="preserve"> is a continuing obligation, independent of the Developer’s other obligations under this agreement and continues after this agreement ends. </w:t>
      </w:r>
    </w:p>
    <w:p w14:paraId="182F49D5" w14:textId="325C0D6D" w:rsidR="00D316CB" w:rsidRDefault="00D316CB" w:rsidP="00D316CB">
      <w:pPr>
        <w:pStyle w:val="HW3"/>
      </w:pPr>
      <w:r>
        <w:t xml:space="preserve">It is not necessary for a party to incur expense or to make any payment before enforcing a right of indemnity conferred by this clause </w:t>
      </w:r>
      <w:r>
        <w:fldChar w:fldCharType="begin"/>
      </w:r>
      <w:r>
        <w:instrText xml:space="preserve"> REF _Ref97117219 \w \h </w:instrText>
      </w:r>
      <w:r>
        <w:fldChar w:fldCharType="separate"/>
      </w:r>
      <w:r>
        <w:t>12.1</w:t>
      </w:r>
      <w:r>
        <w:fldChar w:fldCharType="end"/>
      </w:r>
      <w:r>
        <w:t xml:space="preserve">. </w:t>
      </w:r>
    </w:p>
    <w:p w14:paraId="6930213B" w14:textId="3C88093F" w:rsidR="00D316CB" w:rsidRPr="005B691F" w:rsidRDefault="00D316CB" w:rsidP="00D316CB">
      <w:pPr>
        <w:pStyle w:val="HW3"/>
      </w:pPr>
      <w:r>
        <w:t xml:space="preserve">A party must pay on demand any amount it must pay under an indemnity in this </w:t>
      </w:r>
      <w:bookmarkStart w:id="105" w:name="_Hlk106867018"/>
      <w:r>
        <w:t xml:space="preserve">clause </w:t>
      </w:r>
      <w:r>
        <w:fldChar w:fldCharType="begin"/>
      </w:r>
      <w:r>
        <w:instrText xml:space="preserve"> REF _Ref97117219 \w \h </w:instrText>
      </w:r>
      <w:r>
        <w:fldChar w:fldCharType="separate"/>
      </w:r>
      <w:r>
        <w:t>12.1</w:t>
      </w:r>
      <w:r>
        <w:fldChar w:fldCharType="end"/>
      </w:r>
      <w:bookmarkEnd w:id="105"/>
      <w:r>
        <w:t xml:space="preserve">. </w:t>
      </w:r>
    </w:p>
    <w:p w14:paraId="553FF592" w14:textId="34DAD743" w:rsidR="00751A48" w:rsidRDefault="00751A48" w:rsidP="00717442">
      <w:pPr>
        <w:pStyle w:val="HW1"/>
      </w:pPr>
      <w:bookmarkStart w:id="106" w:name="_Toc106875785"/>
      <w:r>
        <w:t>Confidentiality</w:t>
      </w:r>
      <w:bookmarkEnd w:id="106"/>
    </w:p>
    <w:p w14:paraId="6187849D" w14:textId="77777777" w:rsidR="00751A48" w:rsidRDefault="00751A48" w:rsidP="00751A48">
      <w:pPr>
        <w:pStyle w:val="HW2"/>
      </w:pPr>
      <w:bookmarkStart w:id="107" w:name="_Toc106875786"/>
      <w:r>
        <w:t>Confidentiality</w:t>
      </w:r>
      <w:bookmarkEnd w:id="107"/>
    </w:p>
    <w:p w14:paraId="26F75E18" w14:textId="77777777" w:rsidR="00751A48" w:rsidRDefault="00751A48" w:rsidP="00751A48">
      <w:pPr>
        <w:pStyle w:val="Indent2"/>
      </w:pPr>
      <w:r>
        <w:t xml:space="preserve">The parties agree that the terms of this agreement are not confidential, and this agreement may be treated as a public agreement and exhibited or reported without restriction by any party. </w:t>
      </w:r>
    </w:p>
    <w:p w14:paraId="5DBB51A4" w14:textId="301FF67D" w:rsidR="00F664F0" w:rsidRDefault="00F664F0" w:rsidP="00717442">
      <w:pPr>
        <w:pStyle w:val="HW1"/>
      </w:pPr>
      <w:bookmarkStart w:id="108" w:name="_Toc106875787"/>
      <w:r>
        <w:t xml:space="preserve">Costs, </w:t>
      </w:r>
      <w:proofErr w:type="gramStart"/>
      <w:r>
        <w:t>duty</w:t>
      </w:r>
      <w:proofErr w:type="gramEnd"/>
      <w:r>
        <w:t xml:space="preserve"> and GST</w:t>
      </w:r>
      <w:bookmarkEnd w:id="108"/>
    </w:p>
    <w:p w14:paraId="7224DC02" w14:textId="77777777" w:rsidR="00F664F0" w:rsidRDefault="00F664F0" w:rsidP="00F664F0">
      <w:pPr>
        <w:pStyle w:val="HW2"/>
      </w:pPr>
      <w:bookmarkStart w:id="109" w:name="_Toc106875788"/>
      <w:r>
        <w:t>Legal expenses and stamp duty</w:t>
      </w:r>
      <w:bookmarkEnd w:id="109"/>
    </w:p>
    <w:p w14:paraId="0B193E8D" w14:textId="77777777" w:rsidR="00F664F0" w:rsidRDefault="00F664F0" w:rsidP="00F664F0">
      <w:pPr>
        <w:pStyle w:val="HW3"/>
        <w:numPr>
          <w:ilvl w:val="0"/>
          <w:numId w:val="0"/>
        </w:numPr>
        <w:ind w:left="709"/>
      </w:pPr>
      <w:r>
        <w:t>The Developer must pay the Council's reasonable costs (including legal costs) and disbursements in connection with:</w:t>
      </w:r>
    </w:p>
    <w:p w14:paraId="62816A95" w14:textId="77777777" w:rsidR="00F664F0" w:rsidRDefault="00F664F0" w:rsidP="00F664F0">
      <w:pPr>
        <w:pStyle w:val="HW3"/>
      </w:pPr>
      <w:r>
        <w:t xml:space="preserve">the drafting, negotiation, preparation, execution, carrying into effect, and registration of this </w:t>
      </w:r>
      <w:proofErr w:type="gramStart"/>
      <w:r>
        <w:t>agreement;</w:t>
      </w:r>
      <w:proofErr w:type="gramEnd"/>
    </w:p>
    <w:p w14:paraId="19E2BB49" w14:textId="77777777" w:rsidR="00F664F0" w:rsidRDefault="00F664F0" w:rsidP="00F664F0">
      <w:pPr>
        <w:pStyle w:val="HW3"/>
      </w:pPr>
      <w:r>
        <w:t xml:space="preserve">the cost of any legal advice obtained in connection with this </w:t>
      </w:r>
      <w:proofErr w:type="gramStart"/>
      <w:r>
        <w:t>agreement;</w:t>
      </w:r>
      <w:proofErr w:type="gramEnd"/>
      <w:r>
        <w:t xml:space="preserve"> </w:t>
      </w:r>
    </w:p>
    <w:p w14:paraId="2A379B3D" w14:textId="0A8BFD9A" w:rsidR="00F664F0" w:rsidRDefault="00F664F0" w:rsidP="00751A48">
      <w:pPr>
        <w:pStyle w:val="HW3"/>
      </w:pPr>
      <w:r>
        <w:t xml:space="preserve">exercising, </w:t>
      </w:r>
      <w:proofErr w:type="gramStart"/>
      <w:r>
        <w:t>enforcing</w:t>
      </w:r>
      <w:proofErr w:type="gramEnd"/>
      <w:r>
        <w:t xml:space="preserve"> or preserving or attempting to exercise, enforce or preserve rights under this agreement, including in connection with the default of</w:t>
      </w:r>
      <w:r w:rsidR="00751A48">
        <w:t xml:space="preserve"> any party other than the Council</w:t>
      </w:r>
      <w:r>
        <w:t>; and</w:t>
      </w:r>
    </w:p>
    <w:p w14:paraId="324B4415" w14:textId="77777777" w:rsidR="00F664F0" w:rsidRDefault="00F664F0" w:rsidP="00751A48">
      <w:pPr>
        <w:pStyle w:val="HW3"/>
      </w:pPr>
      <w:r>
        <w:t xml:space="preserve">any waiver, variation, </w:t>
      </w:r>
      <w:proofErr w:type="gramStart"/>
      <w:r>
        <w:t>release</w:t>
      </w:r>
      <w:proofErr w:type="gramEnd"/>
      <w:r>
        <w:t xml:space="preserve"> or discharge of this agreement.</w:t>
      </w:r>
    </w:p>
    <w:p w14:paraId="0389B435" w14:textId="4DA3042F" w:rsidR="00F664F0" w:rsidRDefault="00F664F0" w:rsidP="00F664F0">
      <w:pPr>
        <w:pStyle w:val="HW2"/>
      </w:pPr>
      <w:bookmarkStart w:id="110" w:name="_Toc106875789"/>
      <w:r>
        <w:lastRenderedPageBreak/>
        <w:t>Duty</w:t>
      </w:r>
      <w:bookmarkEnd w:id="110"/>
    </w:p>
    <w:p w14:paraId="0C7FBA11" w14:textId="647F526B" w:rsidR="00F664F0" w:rsidRDefault="00F664F0" w:rsidP="00751A48">
      <w:pPr>
        <w:pStyle w:val="HW3"/>
        <w:numPr>
          <w:ilvl w:val="0"/>
          <w:numId w:val="0"/>
        </w:numPr>
        <w:ind w:left="709"/>
      </w:pPr>
      <w:r>
        <w:t xml:space="preserve">The Developer must pay or reimburse the Council on demand for taxes and fees (including without limitation registration fees and stamp duty) and fines and penalties in respect of fees which may be payable or determined to be payable in connection with this agreement or a payment or receipt or any transaction contemplated by this agreement. </w:t>
      </w:r>
    </w:p>
    <w:p w14:paraId="3CE12841" w14:textId="77777777" w:rsidR="00751A48" w:rsidRDefault="00751A48" w:rsidP="00751A48">
      <w:pPr>
        <w:pStyle w:val="HW2"/>
      </w:pPr>
      <w:bookmarkStart w:id="111" w:name="_Ref106866775"/>
      <w:bookmarkStart w:id="112" w:name="_Toc106875790"/>
      <w:r>
        <w:t>GST</w:t>
      </w:r>
      <w:bookmarkEnd w:id="111"/>
      <w:bookmarkEnd w:id="112"/>
    </w:p>
    <w:p w14:paraId="24D20AD9" w14:textId="2B8F04FC" w:rsidR="00751A48" w:rsidRDefault="00751A48" w:rsidP="00751A48">
      <w:pPr>
        <w:pStyle w:val="HW3"/>
      </w:pPr>
      <w:r>
        <w:t>Words and expressions which are not defined in this agreement</w:t>
      </w:r>
      <w:r w:rsidR="00C012FE">
        <w:t>,</w:t>
      </w:r>
      <w:r>
        <w:t xml:space="preserve"> but which have a defined meaning in GST Law have the same meaning as in the GST Law.</w:t>
      </w:r>
    </w:p>
    <w:p w14:paraId="28F6FA61" w14:textId="77777777" w:rsidR="00751A48" w:rsidRDefault="00751A48" w:rsidP="00751A48">
      <w:pPr>
        <w:pStyle w:val="HW3"/>
      </w:pPr>
      <w:r>
        <w:t>Unless otherwise expressly stated, all prices or other sums payable or consideration to be provided under this agreement are exclusive of GST.</w:t>
      </w:r>
    </w:p>
    <w:p w14:paraId="25F02306" w14:textId="77777777" w:rsidR="00751A48" w:rsidRDefault="00751A48" w:rsidP="00751A48">
      <w:pPr>
        <w:pStyle w:val="HW3"/>
      </w:pPr>
      <w:r>
        <w:t xml:space="preserve">The parties agree, in accordance with Class Ruling CR2013/13 published by the Commissioner, that Contributions required to be made under this agreement are exempt from GST. </w:t>
      </w:r>
    </w:p>
    <w:p w14:paraId="087C511C" w14:textId="77777777" w:rsidR="00751A48" w:rsidRDefault="00751A48" w:rsidP="00751A48">
      <w:pPr>
        <w:pStyle w:val="HW3"/>
      </w:pPr>
      <w:r>
        <w:t>If GST is imposed on any supply made under or in accordance with this agreement, the Developer must pay the GST or pay to the Council an amount equal to the GST payable on or for the taxable supply, whichever is appropriate in the circumstances.</w:t>
      </w:r>
    </w:p>
    <w:p w14:paraId="189E3CBE" w14:textId="451AE81E" w:rsidR="00751A48" w:rsidRPr="00751A48" w:rsidRDefault="00751A48" w:rsidP="00751A48">
      <w:pPr>
        <w:pStyle w:val="HW3"/>
      </w:pPr>
      <w:r>
        <w:t>This clause</w:t>
      </w:r>
      <w:r>
        <w:fldChar w:fldCharType="begin"/>
      </w:r>
      <w:r>
        <w:instrText xml:space="preserve"> REF _Ref106866775 \r \h </w:instrText>
      </w:r>
      <w:r>
        <w:fldChar w:fldCharType="separate"/>
      </w:r>
      <w:r w:rsidR="00D316CB">
        <w:t>14.3</w:t>
      </w:r>
      <w:r>
        <w:fldChar w:fldCharType="end"/>
      </w:r>
      <w:r>
        <w:t xml:space="preserve"> will not merge on completion or termination of this agreement. </w:t>
      </w:r>
    </w:p>
    <w:p w14:paraId="0D98D26A" w14:textId="76CE2701" w:rsidR="00717442" w:rsidRDefault="00717442" w:rsidP="00717442">
      <w:pPr>
        <w:pStyle w:val="HW1"/>
      </w:pPr>
      <w:bookmarkStart w:id="113" w:name="_Toc106875791"/>
      <w:r>
        <w:t>Notices</w:t>
      </w:r>
      <w:bookmarkEnd w:id="98"/>
      <w:bookmarkEnd w:id="99"/>
      <w:bookmarkEnd w:id="100"/>
      <w:bookmarkEnd w:id="101"/>
      <w:bookmarkEnd w:id="113"/>
    </w:p>
    <w:p w14:paraId="3ACCE0E2" w14:textId="77777777" w:rsidR="00717442" w:rsidRPr="00481AB5" w:rsidRDefault="00717442" w:rsidP="00717442">
      <w:pPr>
        <w:pStyle w:val="HW2"/>
      </w:pPr>
      <w:bookmarkStart w:id="114" w:name="_Ref106817336"/>
      <w:bookmarkStart w:id="115" w:name="_Toc106875792"/>
      <w:r>
        <w:t>Notices</w:t>
      </w:r>
      <w:bookmarkEnd w:id="114"/>
      <w:bookmarkEnd w:id="115"/>
    </w:p>
    <w:p w14:paraId="60DC16AA" w14:textId="77777777" w:rsidR="00717442" w:rsidRDefault="00717442" w:rsidP="00717442">
      <w:pPr>
        <w:pStyle w:val="Indent2"/>
      </w:pPr>
      <w:r w:rsidRPr="00D13649">
        <w:t>Any</w:t>
      </w:r>
      <w:r>
        <w:t xml:space="preserve"> </w:t>
      </w:r>
      <w:r w:rsidRPr="00D13649">
        <w:t>notice</w:t>
      </w:r>
      <w:r>
        <w:t xml:space="preserve"> given under or in connection with this </w:t>
      </w:r>
      <w:r w:rsidRPr="00192BA1">
        <w:t>agreement</w:t>
      </w:r>
      <w:r>
        <w:t xml:space="preserve"> (</w:t>
      </w:r>
      <w:r w:rsidRPr="00D73CFB">
        <w:rPr>
          <w:b/>
        </w:rPr>
        <w:t>Notice</w:t>
      </w:r>
      <w:r>
        <w:t>):</w:t>
      </w:r>
    </w:p>
    <w:p w14:paraId="765E6C6B" w14:textId="77777777" w:rsidR="00717442" w:rsidRPr="00000ACC" w:rsidRDefault="00717442" w:rsidP="00717442">
      <w:pPr>
        <w:pStyle w:val="HW3"/>
      </w:pPr>
      <w:r w:rsidRPr="007F5308">
        <w:t xml:space="preserve">must be in writing </w:t>
      </w:r>
      <w:r w:rsidRPr="00000ACC">
        <w:t xml:space="preserve">and signed by a person duly authorised by the </w:t>
      </w:r>
      <w:proofErr w:type="gramStart"/>
      <w:r w:rsidRPr="00000ACC">
        <w:t>sender;</w:t>
      </w:r>
      <w:proofErr w:type="gramEnd"/>
    </w:p>
    <w:p w14:paraId="1F723DF5" w14:textId="08460D71" w:rsidR="00717442" w:rsidRDefault="00717442" w:rsidP="00717442">
      <w:pPr>
        <w:pStyle w:val="HW3"/>
      </w:pPr>
      <w:r w:rsidRPr="00000ACC">
        <w:t xml:space="preserve">must be addressed </w:t>
      </w:r>
      <w:r>
        <w:t>and</w:t>
      </w:r>
      <w:r w:rsidRPr="00000ACC">
        <w:t xml:space="preserve"> delivered to th</w:t>
      </w:r>
      <w:r>
        <w:t>e</w:t>
      </w:r>
      <w:r w:rsidRPr="00000ACC">
        <w:t xml:space="preserve"> intended recipient by hand, by prepaid post or by </w:t>
      </w:r>
      <w:r>
        <w:t xml:space="preserve">email </w:t>
      </w:r>
      <w:r w:rsidRPr="00000ACC">
        <w:t>at the address</w:t>
      </w:r>
      <w:r>
        <w:t xml:space="preserve"> specified in th</w:t>
      </w:r>
      <w:r w:rsidR="00F11145">
        <w:t>is agreement</w:t>
      </w:r>
      <w:r w:rsidRPr="00000ACC">
        <w:t xml:space="preserve">, or at the </w:t>
      </w:r>
      <w:r w:rsidRPr="00AC5AF4">
        <w:t xml:space="preserve">address </w:t>
      </w:r>
      <w:r w:rsidRPr="007F5308">
        <w:t xml:space="preserve">last notified by the intended recipient to the sender after the date of this </w:t>
      </w:r>
      <w:proofErr w:type="gramStart"/>
      <w:r w:rsidRPr="00192BA1">
        <w:t>agreement</w:t>
      </w:r>
      <w:r>
        <w:t>;</w:t>
      </w:r>
      <w:proofErr w:type="gramEnd"/>
    </w:p>
    <w:p w14:paraId="7CBFA7DB" w14:textId="77777777" w:rsidR="00717442" w:rsidRDefault="00717442" w:rsidP="00717442">
      <w:pPr>
        <w:pStyle w:val="HW3"/>
      </w:pPr>
      <w:bookmarkStart w:id="116" w:name="_Ref360438408"/>
      <w:r>
        <w:t>is taken to be given or made:</w:t>
      </w:r>
      <w:bookmarkEnd w:id="116"/>
    </w:p>
    <w:p w14:paraId="5F97842D" w14:textId="77777777" w:rsidR="00717442" w:rsidRDefault="00717442" w:rsidP="00717442">
      <w:pPr>
        <w:pStyle w:val="HW4"/>
      </w:pPr>
      <w:r>
        <w:t xml:space="preserve">in the case of hand delivery, when </w:t>
      </w:r>
      <w:proofErr w:type="gramStart"/>
      <w:r>
        <w:t>delivered;</w:t>
      </w:r>
      <w:proofErr w:type="gramEnd"/>
      <w:r>
        <w:t xml:space="preserve"> </w:t>
      </w:r>
    </w:p>
    <w:p w14:paraId="52B6A9DC" w14:textId="77777777" w:rsidR="00717442" w:rsidRDefault="00717442" w:rsidP="00717442">
      <w:pPr>
        <w:pStyle w:val="HW4"/>
      </w:pPr>
      <w:r>
        <w:t>in the case of delivery by post, three Business Days after the date of posting (if posted to an address in the same country) or seven Business Days after the date of posting (if posted to an address in another country); and</w:t>
      </w:r>
    </w:p>
    <w:p w14:paraId="449F2BE5" w14:textId="77777777" w:rsidR="00717442" w:rsidRDefault="00717442" w:rsidP="00717442">
      <w:pPr>
        <w:pStyle w:val="HW4"/>
      </w:pPr>
      <w:r>
        <w:t xml:space="preserve">in the case of email </w:t>
      </w:r>
      <w:r w:rsidRPr="007F5308">
        <w:t xml:space="preserve">when the </w:t>
      </w:r>
      <w:r w:rsidRPr="0014534C">
        <w:t>sender</w:t>
      </w:r>
      <w:r w:rsidRPr="007F5308">
        <w:t xml:space="preserve"> receives an email acknowledgement from the recipient's information syste</w:t>
      </w:r>
      <w:r w:rsidRPr="00000ACC">
        <w:t xml:space="preserve">m showing the Notice has been delivered to the email address </w:t>
      </w:r>
      <w:r>
        <w:t>or when the Notice is first opened or read by the recipient, whichever occurs first.</w:t>
      </w:r>
    </w:p>
    <w:p w14:paraId="2963DB44" w14:textId="2058A68B" w:rsidR="00717442" w:rsidRDefault="00717442" w:rsidP="00717442">
      <w:pPr>
        <w:pStyle w:val="HW3"/>
      </w:pPr>
      <w:r>
        <w:lastRenderedPageBreak/>
        <w:t>if under clause </w:t>
      </w:r>
      <w:r w:rsidR="00F11145">
        <w:fldChar w:fldCharType="begin"/>
      </w:r>
      <w:r w:rsidR="00F11145">
        <w:instrText xml:space="preserve"> REF _Ref106817336 \r \h </w:instrText>
      </w:r>
      <w:r w:rsidR="00F11145">
        <w:fldChar w:fldCharType="separate"/>
      </w:r>
      <w:r w:rsidR="00D316CB">
        <w:t>15.1</w:t>
      </w:r>
      <w:r w:rsidR="00F11145">
        <w:fldChar w:fldCharType="end"/>
      </w:r>
      <w:r>
        <w:t>‎</w:t>
      </w:r>
      <w:r>
        <w:fldChar w:fldCharType="begin"/>
      </w:r>
      <w:r>
        <w:instrText xml:space="preserve"> REF _Ref360438408 \r \h </w:instrText>
      </w:r>
      <w:r>
        <w:fldChar w:fldCharType="separate"/>
      </w:r>
      <w:r w:rsidR="00254C54">
        <w:t>(c)</w:t>
      </w:r>
      <w:r>
        <w:fldChar w:fldCharType="end"/>
      </w:r>
      <w:r>
        <w:t xml:space="preserve"> a Notice would be taken to be given or made on a day that is not a Business Day in the place to which the Notice is sent, or later than 4.00 pm (local time), it is taken to have been given or made at the start of business on the next Business Day in that place.</w:t>
      </w:r>
    </w:p>
    <w:p w14:paraId="76DF88D5" w14:textId="77777777" w:rsidR="00717442" w:rsidRDefault="00717442" w:rsidP="00717442">
      <w:pPr>
        <w:pStyle w:val="HW2"/>
      </w:pPr>
      <w:bookmarkStart w:id="117" w:name="_Toc106875793"/>
      <w:r>
        <w:t>Change of address</w:t>
      </w:r>
      <w:bookmarkEnd w:id="117"/>
    </w:p>
    <w:p w14:paraId="78913801" w14:textId="77777777" w:rsidR="00717442" w:rsidRDefault="00717442" w:rsidP="00717442">
      <w:pPr>
        <w:pStyle w:val="Indent2"/>
      </w:pPr>
      <w:r>
        <w:t xml:space="preserve">If a party gives another party 3 Business Days’ notice of a change of its address or email address, any notice, consent, information, </w:t>
      </w:r>
      <w:proofErr w:type="gramStart"/>
      <w:r>
        <w:t>application</w:t>
      </w:r>
      <w:proofErr w:type="gramEnd"/>
      <w:r>
        <w:t xml:space="preserve"> or request is only given or made by that other party if it is delivered, posted or emailed to the latest address or email address. </w:t>
      </w:r>
    </w:p>
    <w:p w14:paraId="761E7C77" w14:textId="77777777" w:rsidR="00717442" w:rsidRDefault="00717442" w:rsidP="00717442">
      <w:pPr>
        <w:pStyle w:val="HW1"/>
      </w:pPr>
      <w:bookmarkStart w:id="118" w:name="_Toc97113255"/>
      <w:bookmarkStart w:id="119" w:name="_Toc106875794"/>
      <w:r>
        <w:t>General</w:t>
      </w:r>
      <w:bookmarkEnd w:id="118"/>
      <w:bookmarkEnd w:id="119"/>
    </w:p>
    <w:p w14:paraId="0A99D60C" w14:textId="77777777" w:rsidR="00717442" w:rsidRDefault="00717442" w:rsidP="00717442">
      <w:pPr>
        <w:pStyle w:val="HW2"/>
      </w:pPr>
      <w:bookmarkStart w:id="120" w:name="_Toc106875795"/>
      <w:r>
        <w:t>Relationship between parties</w:t>
      </w:r>
      <w:bookmarkEnd w:id="120"/>
    </w:p>
    <w:p w14:paraId="4AB544BA" w14:textId="77777777" w:rsidR="00717442" w:rsidRDefault="00717442" w:rsidP="00717442">
      <w:pPr>
        <w:pStyle w:val="HW3"/>
      </w:pPr>
      <w:r>
        <w:t>Nothing in this agreement:</w:t>
      </w:r>
    </w:p>
    <w:p w14:paraId="271A8085" w14:textId="77777777" w:rsidR="00717442" w:rsidRDefault="00717442" w:rsidP="00717442">
      <w:pPr>
        <w:pStyle w:val="HW4"/>
      </w:pPr>
      <w:r>
        <w:t>constitutes a partnership between the parties; or</w:t>
      </w:r>
    </w:p>
    <w:p w14:paraId="3EC125D7" w14:textId="77777777" w:rsidR="00717442" w:rsidRDefault="00717442" w:rsidP="00717442">
      <w:pPr>
        <w:pStyle w:val="HW4"/>
      </w:pPr>
      <w:r>
        <w:t xml:space="preserve">except as expressly provided, </w:t>
      </w:r>
      <w:proofErr w:type="gramStart"/>
      <w:r>
        <w:t>makes</w:t>
      </w:r>
      <w:proofErr w:type="gramEnd"/>
      <w:r>
        <w:t xml:space="preserve"> a party an agent of another party for any purpose.</w:t>
      </w:r>
    </w:p>
    <w:p w14:paraId="12D57370" w14:textId="77777777" w:rsidR="00717442" w:rsidRDefault="00717442" w:rsidP="00717442">
      <w:pPr>
        <w:pStyle w:val="HW3"/>
      </w:pPr>
      <w:r>
        <w:t>A party cannot in any way or for any purpose:</w:t>
      </w:r>
    </w:p>
    <w:p w14:paraId="21BA4A5C" w14:textId="77777777" w:rsidR="00717442" w:rsidRDefault="00717442" w:rsidP="00717442">
      <w:pPr>
        <w:pStyle w:val="HW4"/>
      </w:pPr>
      <w:r>
        <w:t>bind another party; or</w:t>
      </w:r>
    </w:p>
    <w:p w14:paraId="02C36785" w14:textId="77777777" w:rsidR="00717442" w:rsidRDefault="00717442" w:rsidP="00717442">
      <w:pPr>
        <w:pStyle w:val="HW4"/>
      </w:pPr>
      <w:r>
        <w:t>contract in the name of another party.</w:t>
      </w:r>
    </w:p>
    <w:p w14:paraId="1D67005B" w14:textId="77777777" w:rsidR="00717442" w:rsidRDefault="00717442" w:rsidP="00717442">
      <w:pPr>
        <w:pStyle w:val="HW3"/>
      </w:pPr>
      <w:r>
        <w:t>If a party must fulfil an obligation and that party is dependent on another party, then that other party must do each thing reasonably within its power to assist the other in the performance of that obligation.</w:t>
      </w:r>
    </w:p>
    <w:p w14:paraId="13856EE4" w14:textId="77777777" w:rsidR="00717442" w:rsidRDefault="00717442" w:rsidP="00717442">
      <w:pPr>
        <w:pStyle w:val="HW2"/>
      </w:pPr>
      <w:bookmarkStart w:id="121" w:name="_Toc106875796"/>
      <w:r>
        <w:t>Schedules and Annexures</w:t>
      </w:r>
      <w:bookmarkEnd w:id="121"/>
    </w:p>
    <w:p w14:paraId="00FBE46B" w14:textId="77777777" w:rsidR="00717442" w:rsidRPr="00F53056" w:rsidRDefault="00717442" w:rsidP="00717442">
      <w:pPr>
        <w:pStyle w:val="Indent2"/>
      </w:pPr>
      <w:r>
        <w:t xml:space="preserve">The parties agree that all the Schedules and Annexures form part of this agreement and to agree to comply with the provisions of those Schedules and Annexures. </w:t>
      </w:r>
    </w:p>
    <w:p w14:paraId="5A768A34" w14:textId="77777777" w:rsidR="00717442" w:rsidRDefault="00717442" w:rsidP="00717442">
      <w:pPr>
        <w:pStyle w:val="HW2"/>
      </w:pPr>
      <w:bookmarkStart w:id="122" w:name="_Toc106875797"/>
      <w:r>
        <w:t xml:space="preserve">Time for doing </w:t>
      </w:r>
      <w:proofErr w:type="gramStart"/>
      <w:r>
        <w:t>acts</w:t>
      </w:r>
      <w:bookmarkEnd w:id="122"/>
      <w:proofErr w:type="gramEnd"/>
    </w:p>
    <w:p w14:paraId="10A0C29D" w14:textId="77777777" w:rsidR="00717442" w:rsidRDefault="00717442" w:rsidP="00717442">
      <w:pPr>
        <w:pStyle w:val="HW3"/>
      </w:pPr>
      <w:r>
        <w:t>If the time for doing any act or thing required to be done or a notice period specified in this agreement expires on a day other than a Business Day, the time for doing that act or thing or the expiration of that notice period is extended until the following Business Day.</w:t>
      </w:r>
    </w:p>
    <w:p w14:paraId="0256B830" w14:textId="77777777" w:rsidR="00717442" w:rsidRDefault="00717442" w:rsidP="00717442">
      <w:pPr>
        <w:pStyle w:val="HW3"/>
      </w:pPr>
      <w:r>
        <w:t>If any act or thing required to be done is done after 5.00 pm on the specified day, it is taken to have been done on the following Business Day.</w:t>
      </w:r>
    </w:p>
    <w:p w14:paraId="53E4B0EC" w14:textId="77777777" w:rsidR="00717442" w:rsidRDefault="00717442" w:rsidP="00717442">
      <w:pPr>
        <w:pStyle w:val="HW2"/>
      </w:pPr>
      <w:bookmarkStart w:id="123" w:name="_Toc106875798"/>
      <w:r>
        <w:t>Further assurances</w:t>
      </w:r>
      <w:bookmarkEnd w:id="123"/>
    </w:p>
    <w:p w14:paraId="07644361" w14:textId="77777777" w:rsidR="00717442" w:rsidRDefault="00717442" w:rsidP="00717442">
      <w:pPr>
        <w:pStyle w:val="Indent2"/>
      </w:pPr>
      <w:r>
        <w:t>Each party must promptly execute all documents and do all other things reasonably necessary or desirable to give effect to the arrangements recorded in this agreement.</w:t>
      </w:r>
    </w:p>
    <w:p w14:paraId="2C798B19" w14:textId="77777777" w:rsidR="00717442" w:rsidRDefault="00717442" w:rsidP="00717442">
      <w:pPr>
        <w:pStyle w:val="HW2"/>
      </w:pPr>
      <w:bookmarkStart w:id="124" w:name="_Toc106875799"/>
      <w:r>
        <w:lastRenderedPageBreak/>
        <w:t>Variation</w:t>
      </w:r>
      <w:bookmarkEnd w:id="124"/>
    </w:p>
    <w:p w14:paraId="4DDA1406" w14:textId="77777777" w:rsidR="00717442" w:rsidRDefault="00717442" w:rsidP="00717442">
      <w:pPr>
        <w:pStyle w:val="Indent2"/>
      </w:pPr>
      <w:r>
        <w:t>A provision of this agreement can only be varied by a later written document executed by or on behalf of all parties and in accordance with the provisions of the Act.</w:t>
      </w:r>
    </w:p>
    <w:p w14:paraId="423F1122" w14:textId="77777777" w:rsidR="00717442" w:rsidRDefault="00717442" w:rsidP="00717442">
      <w:pPr>
        <w:pStyle w:val="HW2"/>
      </w:pPr>
      <w:bookmarkStart w:id="125" w:name="_Toc106875800"/>
      <w:r>
        <w:t>Counterparts</w:t>
      </w:r>
      <w:bookmarkEnd w:id="125"/>
    </w:p>
    <w:p w14:paraId="08810EDC" w14:textId="77777777" w:rsidR="00717442" w:rsidRDefault="00717442" w:rsidP="00717442">
      <w:pPr>
        <w:pStyle w:val="Indent2"/>
      </w:pPr>
      <w:r>
        <w:t>This agreement may be executed in any number of counterparts. All counterparts taken together constitute one instrument.</w:t>
      </w:r>
    </w:p>
    <w:p w14:paraId="417E0A50" w14:textId="77777777" w:rsidR="00717442" w:rsidRDefault="00717442" w:rsidP="00717442">
      <w:pPr>
        <w:pStyle w:val="HW2"/>
      </w:pPr>
      <w:bookmarkStart w:id="126" w:name="_Toc106875801"/>
      <w:r>
        <w:t>Entire agreement</w:t>
      </w:r>
      <w:bookmarkEnd w:id="126"/>
    </w:p>
    <w:p w14:paraId="1B5E880A" w14:textId="77777777" w:rsidR="00717442" w:rsidRDefault="00717442" w:rsidP="00717442">
      <w:pPr>
        <w:pStyle w:val="Indent2"/>
      </w:pPr>
      <w:r>
        <w:t xml:space="preserve">The contents of this agreement constitute the entire agreement between the parties and supersede any prior negotiations, representations, </w:t>
      </w:r>
      <w:proofErr w:type="gramStart"/>
      <w:r>
        <w:t>understandings</w:t>
      </w:r>
      <w:proofErr w:type="gramEnd"/>
      <w:r>
        <w:t xml:space="preserve"> or arrangements made between the parties regarding the subject matter of this agreement, whether orally or in writing.</w:t>
      </w:r>
    </w:p>
    <w:p w14:paraId="1495AD78" w14:textId="77777777" w:rsidR="00717442" w:rsidRDefault="00717442" w:rsidP="00717442">
      <w:pPr>
        <w:pStyle w:val="HW2"/>
      </w:pPr>
      <w:bookmarkStart w:id="127" w:name="_Toc106875802"/>
      <w:r>
        <w:t>Representations and warranties</w:t>
      </w:r>
      <w:bookmarkEnd w:id="127"/>
    </w:p>
    <w:p w14:paraId="4D2C9329" w14:textId="77777777" w:rsidR="00717442" w:rsidRDefault="00717442" w:rsidP="00717442">
      <w:pPr>
        <w:pStyle w:val="HW3"/>
      </w:pPr>
      <w:r>
        <w:t>Each party individually represents and warrants that:</w:t>
      </w:r>
    </w:p>
    <w:p w14:paraId="42165912" w14:textId="77777777" w:rsidR="00717442" w:rsidRDefault="00717442" w:rsidP="00717442">
      <w:pPr>
        <w:pStyle w:val="HW4"/>
      </w:pPr>
      <w:r>
        <w:t xml:space="preserve">it has power to enter into this agreement and comply with its obligations under this </w:t>
      </w:r>
      <w:proofErr w:type="gramStart"/>
      <w:r>
        <w:t>agreement;</w:t>
      </w:r>
      <w:proofErr w:type="gramEnd"/>
    </w:p>
    <w:p w14:paraId="6E63E4D3" w14:textId="77777777" w:rsidR="00717442" w:rsidRDefault="00717442" w:rsidP="00717442">
      <w:pPr>
        <w:pStyle w:val="HW4"/>
      </w:pPr>
      <w:r>
        <w:t xml:space="preserve">this agreement does not contravene its constituent documents (if any) or any law or obligations by which it is bound or to which any of its assets are subject, or cause a limitation on its powers or the powers of its officers to be </w:t>
      </w:r>
      <w:proofErr w:type="gramStart"/>
      <w:r>
        <w:t>exceeded;</w:t>
      </w:r>
      <w:proofErr w:type="gramEnd"/>
    </w:p>
    <w:p w14:paraId="094E51F7" w14:textId="77777777" w:rsidR="00717442" w:rsidRDefault="00717442" w:rsidP="00717442">
      <w:pPr>
        <w:pStyle w:val="HW4"/>
      </w:pPr>
      <w:r>
        <w:t xml:space="preserve">it has in full force and effect the authorisations necessary for it to enter into this agreement, to comply with its obligations and to exercise its rights under this agreement and to allow this agreement to be </w:t>
      </w:r>
      <w:proofErr w:type="gramStart"/>
      <w:r>
        <w:t>enforced;</w:t>
      </w:r>
      <w:proofErr w:type="gramEnd"/>
    </w:p>
    <w:p w14:paraId="1CAB2602" w14:textId="77777777" w:rsidR="00717442" w:rsidRDefault="00717442" w:rsidP="00717442">
      <w:pPr>
        <w:pStyle w:val="HW4"/>
      </w:pPr>
      <w:r>
        <w:t xml:space="preserve">its obligations under this agreement are valid and binding and are enforceable against it in accordance with the terms of this </w:t>
      </w:r>
      <w:proofErr w:type="gramStart"/>
      <w:r>
        <w:t>agreement;</w:t>
      </w:r>
      <w:proofErr w:type="gramEnd"/>
    </w:p>
    <w:p w14:paraId="6CDDD3D2" w14:textId="77777777" w:rsidR="00717442" w:rsidRDefault="00717442" w:rsidP="00717442">
      <w:pPr>
        <w:pStyle w:val="HW4"/>
      </w:pPr>
      <w:r>
        <w:t>it does not any immunity from the jurisdiction of a court or from legal process; and</w:t>
      </w:r>
    </w:p>
    <w:p w14:paraId="151408DE" w14:textId="77777777" w:rsidR="00717442" w:rsidRDefault="00717442" w:rsidP="00717442">
      <w:pPr>
        <w:pStyle w:val="HW4"/>
      </w:pPr>
      <w:r>
        <w:t xml:space="preserve">it benefits by entering into this agreement to which it is a party. </w:t>
      </w:r>
    </w:p>
    <w:p w14:paraId="3CA4DD94" w14:textId="77777777" w:rsidR="00717442" w:rsidRDefault="00717442" w:rsidP="00717442">
      <w:pPr>
        <w:pStyle w:val="HW3"/>
      </w:pPr>
      <w:r>
        <w:t xml:space="preserve">Each party acknowledges that the other party has entered into this agreement in reliance on the representations and warranties in this clause. </w:t>
      </w:r>
    </w:p>
    <w:p w14:paraId="1BD541B2" w14:textId="77777777" w:rsidR="00717442" w:rsidRDefault="00717442" w:rsidP="00717442">
      <w:pPr>
        <w:pStyle w:val="HW2"/>
      </w:pPr>
      <w:bookmarkStart w:id="128" w:name="_Toc106875803"/>
      <w:r>
        <w:t>Severability</w:t>
      </w:r>
      <w:bookmarkEnd w:id="128"/>
    </w:p>
    <w:p w14:paraId="5F4615B7" w14:textId="77777777" w:rsidR="00717442" w:rsidRDefault="00717442" w:rsidP="00717442">
      <w:pPr>
        <w:pStyle w:val="HW3"/>
      </w:pPr>
      <w:r>
        <w:t xml:space="preserve">If a clause or part of a clause of this agreement can be read in a way that makes it illegal, </w:t>
      </w:r>
      <w:proofErr w:type="gramStart"/>
      <w:r>
        <w:t>unenforceable</w:t>
      </w:r>
      <w:proofErr w:type="gramEnd"/>
      <w:r>
        <w:t xml:space="preserve"> or invalid, but can also be read in a way that makes it legal, enforceable and valid, it must be read in the latter way. </w:t>
      </w:r>
    </w:p>
    <w:p w14:paraId="1EBBF555" w14:textId="77777777" w:rsidR="00717442" w:rsidRDefault="00717442" w:rsidP="00717442">
      <w:pPr>
        <w:pStyle w:val="HW3"/>
      </w:pPr>
      <w:r>
        <w:t xml:space="preserve">If any clause or part of a clause is illegal, </w:t>
      </w:r>
      <w:proofErr w:type="gramStart"/>
      <w:r>
        <w:t>unenforceable</w:t>
      </w:r>
      <w:proofErr w:type="gramEnd"/>
      <w:r>
        <w:t xml:space="preserve"> or invalid, that clause or part is to be treated as removed from this agreement, but the rest of this agreement is not affected.</w:t>
      </w:r>
    </w:p>
    <w:p w14:paraId="2BBF8E47" w14:textId="77777777" w:rsidR="00717442" w:rsidRDefault="00717442" w:rsidP="00717442">
      <w:pPr>
        <w:pStyle w:val="HW2"/>
      </w:pPr>
      <w:bookmarkStart w:id="129" w:name="_Toc106875804"/>
      <w:r>
        <w:lastRenderedPageBreak/>
        <w:t>Invalidity</w:t>
      </w:r>
      <w:bookmarkEnd w:id="129"/>
    </w:p>
    <w:p w14:paraId="6EC20FCF" w14:textId="77777777" w:rsidR="00717442" w:rsidRDefault="00717442" w:rsidP="00717442">
      <w:pPr>
        <w:pStyle w:val="HW3"/>
      </w:pPr>
      <w:r>
        <w:t>A word or provision must be read down if:</w:t>
      </w:r>
    </w:p>
    <w:p w14:paraId="25E5661F" w14:textId="77777777" w:rsidR="00717442" w:rsidRDefault="00717442" w:rsidP="00717442">
      <w:pPr>
        <w:pStyle w:val="HW4"/>
      </w:pPr>
      <w:r>
        <w:t xml:space="preserve">this agreement is void, voidable, or unenforceable if it is not read </w:t>
      </w:r>
      <w:proofErr w:type="gramStart"/>
      <w:r>
        <w:t>down;</w:t>
      </w:r>
      <w:proofErr w:type="gramEnd"/>
    </w:p>
    <w:p w14:paraId="6C8B78B8" w14:textId="77777777" w:rsidR="00717442" w:rsidRDefault="00717442" w:rsidP="00717442">
      <w:pPr>
        <w:pStyle w:val="HW4"/>
      </w:pPr>
      <w:r>
        <w:t>this agreement will not be void, voidable or unenforceable if it is read down; and</w:t>
      </w:r>
    </w:p>
    <w:p w14:paraId="3DA3134B" w14:textId="77777777" w:rsidR="00717442" w:rsidRDefault="00717442" w:rsidP="00717442">
      <w:pPr>
        <w:pStyle w:val="HW4"/>
      </w:pPr>
      <w:r>
        <w:t>the provision is capable of being read down.</w:t>
      </w:r>
    </w:p>
    <w:p w14:paraId="3428062E" w14:textId="77777777" w:rsidR="00717442" w:rsidRDefault="00717442" w:rsidP="00717442">
      <w:pPr>
        <w:pStyle w:val="HW3"/>
      </w:pPr>
      <w:bookmarkStart w:id="130" w:name="_Ref447722773"/>
      <w:r>
        <w:t>A word or provision must be severed if:</w:t>
      </w:r>
      <w:bookmarkEnd w:id="130"/>
    </w:p>
    <w:p w14:paraId="7E81D5B1" w14:textId="77777777" w:rsidR="00717442" w:rsidRDefault="00717442" w:rsidP="00717442">
      <w:pPr>
        <w:pStyle w:val="HW4"/>
      </w:pPr>
      <w:r>
        <w:t>despite the operation of clause (a), the provision is void, voidable or unenforceable if it is not severed; and</w:t>
      </w:r>
    </w:p>
    <w:p w14:paraId="55EFF656" w14:textId="77777777" w:rsidR="00717442" w:rsidRDefault="00717442" w:rsidP="00717442">
      <w:pPr>
        <w:pStyle w:val="HW4"/>
      </w:pPr>
      <w:r>
        <w:t>this agreement will be void, voidable or unenforceable if it is not severed.</w:t>
      </w:r>
    </w:p>
    <w:p w14:paraId="71CA3800" w14:textId="027E614D" w:rsidR="00717442" w:rsidRDefault="00717442" w:rsidP="00717442">
      <w:pPr>
        <w:pStyle w:val="HW3"/>
      </w:pPr>
      <w:r>
        <w:t>The remainder of this agreement has full effect even if clause </w:t>
      </w:r>
      <w:r>
        <w:rPr>
          <w:highlight w:val="yellow"/>
        </w:rPr>
        <w:fldChar w:fldCharType="begin"/>
      </w:r>
      <w:r>
        <w:instrText xml:space="preserve"> REF _Ref447722773 \w \h </w:instrText>
      </w:r>
      <w:r>
        <w:rPr>
          <w:highlight w:val="yellow"/>
        </w:rPr>
      </w:r>
      <w:r>
        <w:rPr>
          <w:highlight w:val="yellow"/>
        </w:rPr>
        <w:fldChar w:fldCharType="separate"/>
      </w:r>
      <w:r w:rsidR="00F92EF8">
        <w:t>13.11(b)</w:t>
      </w:r>
      <w:r>
        <w:rPr>
          <w:highlight w:val="yellow"/>
        </w:rPr>
        <w:fldChar w:fldCharType="end"/>
      </w:r>
      <w:r>
        <w:t xml:space="preserve"> applies.</w:t>
      </w:r>
    </w:p>
    <w:p w14:paraId="75D35461" w14:textId="77777777" w:rsidR="00717442" w:rsidRDefault="00717442" w:rsidP="00717442">
      <w:pPr>
        <w:pStyle w:val="HW2"/>
      </w:pPr>
      <w:bookmarkStart w:id="131" w:name="_Toc106875805"/>
      <w:r>
        <w:t>Waiver</w:t>
      </w:r>
      <w:bookmarkEnd w:id="131"/>
    </w:p>
    <w:p w14:paraId="4758FB28" w14:textId="77777777" w:rsidR="00717442" w:rsidRDefault="00717442" w:rsidP="00717442">
      <w:pPr>
        <w:pStyle w:val="HW3"/>
      </w:pPr>
      <w:r>
        <w:t>A right or remedy created by this agreement cannot be waived except in writing signed by the party entitled to that right. Delay by a party in exercising a right or remedy does not constitute a waiver of that right or remedy, nor does a waiver (either wholly or in part) by a party of a right operate as a subsequent waiver of the same right or of any other right of that party.</w:t>
      </w:r>
    </w:p>
    <w:p w14:paraId="3BA8195B" w14:textId="456771C2" w:rsidR="00717442" w:rsidRDefault="00717442" w:rsidP="00717442">
      <w:pPr>
        <w:pStyle w:val="HW3"/>
      </w:pPr>
      <w:r>
        <w:t xml:space="preserve">The fact that a Party fails to do, or delays in doing, something the Party is entitled to do under this agreement, does not amount to a waiver of any obligation of, or breach of obligation by, another Party. A waiver by a Party is only effective if it is in writing. A written waiver by a Party is only effective in relation to the </w:t>
      </w:r>
      <w:r w:rsidR="00F92EF8">
        <w:t>obligation</w:t>
      </w:r>
      <w:r>
        <w:t xml:space="preserve"> or breach in respect of which it is given. It is not to be taken as an implied wavier of any other obligation or breach or as an implied wavier of that obligation or breach in relation to any other occasion.</w:t>
      </w:r>
    </w:p>
    <w:p w14:paraId="5E3136D1" w14:textId="77777777" w:rsidR="00717442" w:rsidRDefault="00717442" w:rsidP="00717442">
      <w:pPr>
        <w:pStyle w:val="HW2"/>
      </w:pPr>
      <w:bookmarkStart w:id="132" w:name="_Toc106875806"/>
      <w:r>
        <w:t>Governing law and jurisdiction</w:t>
      </w:r>
      <w:bookmarkEnd w:id="132"/>
    </w:p>
    <w:p w14:paraId="2110DE99" w14:textId="77777777" w:rsidR="00717442" w:rsidRDefault="00717442" w:rsidP="00717442">
      <w:pPr>
        <w:pStyle w:val="HW3"/>
      </w:pPr>
      <w:r>
        <w:t>The laws applicable in New South Wales govern this agreement.</w:t>
      </w:r>
    </w:p>
    <w:p w14:paraId="1F3851ED" w14:textId="77777777" w:rsidR="00717442" w:rsidRDefault="00717442" w:rsidP="00717442">
      <w:pPr>
        <w:pStyle w:val="HW3"/>
      </w:pPr>
      <w:r>
        <w:t>The parties submit to the non-exclusive jurisdiction of the courts of New South Wales and any courts competent to hear appeals from those courts.</w:t>
      </w:r>
    </w:p>
    <w:p w14:paraId="4F32C0D8" w14:textId="50953842" w:rsidR="005F01E6" w:rsidRDefault="00D316CB" w:rsidP="00F91D57">
      <w:pPr>
        <w:pStyle w:val="HW2"/>
      </w:pPr>
      <w:bookmarkStart w:id="133" w:name="_Ref106867122"/>
      <w:bookmarkStart w:id="134" w:name="_Toc106875807"/>
      <w:bookmarkStart w:id="135" w:name="cc35"/>
      <w:r>
        <w:t>Electronic signature</w:t>
      </w:r>
      <w:bookmarkEnd w:id="133"/>
      <w:bookmarkEnd w:id="134"/>
    </w:p>
    <w:p w14:paraId="691CF71B" w14:textId="235FE8EE" w:rsidR="005F01E6" w:rsidRDefault="005F01E6" w:rsidP="00D316CB">
      <w:pPr>
        <w:pStyle w:val="HW3"/>
      </w:pPr>
      <w:r>
        <w:t>In this clause</w:t>
      </w:r>
      <w:r w:rsidR="00D316CB">
        <w:t xml:space="preserve"> </w:t>
      </w:r>
      <w:r w:rsidR="00D316CB">
        <w:fldChar w:fldCharType="begin"/>
      </w:r>
      <w:r w:rsidR="00D316CB">
        <w:instrText xml:space="preserve"> REF _Ref106867122 \r \h </w:instrText>
      </w:r>
      <w:r w:rsidR="00D316CB">
        <w:fldChar w:fldCharType="separate"/>
      </w:r>
      <w:r w:rsidR="00D316CB">
        <w:t>16.13</w:t>
      </w:r>
      <w:r w:rsidR="00D316CB">
        <w:fldChar w:fldCharType="end"/>
      </w:r>
      <w:r>
        <w:t xml:space="preserve">, </w:t>
      </w:r>
      <w:r w:rsidRPr="00F7716E">
        <w:rPr>
          <w:b/>
        </w:rPr>
        <w:t>electronic signature</w:t>
      </w:r>
      <w:r>
        <w:t xml:space="preserve"> means a digital signature or other visual representation of a person’s handwritten signature or mark placed or typed on a copy of this Agreement by electronic or mechanical means (including by using DocuSign or other electronic signing platform agreed between the parties) and </w:t>
      </w:r>
      <w:r w:rsidRPr="006B0B4C">
        <w:rPr>
          <w:b/>
        </w:rPr>
        <w:t>electronically signed</w:t>
      </w:r>
      <w:r>
        <w:t xml:space="preserve"> has a corresponding meaning.</w:t>
      </w:r>
    </w:p>
    <w:p w14:paraId="2A7037A7" w14:textId="40377EBC" w:rsidR="005F01E6" w:rsidRDefault="005F01E6" w:rsidP="00F91D57">
      <w:pPr>
        <w:pStyle w:val="HW3"/>
      </w:pPr>
      <w:r>
        <w:t xml:space="preserve">The </w:t>
      </w:r>
      <w:proofErr w:type="gramStart"/>
      <w:r>
        <w:t>parties</w:t>
      </w:r>
      <w:proofErr w:type="gramEnd"/>
      <w:r>
        <w:t xml:space="preserve"> consent to this </w:t>
      </w:r>
      <w:r w:rsidR="00017EA9">
        <w:t>a</w:t>
      </w:r>
      <w:r>
        <w:t>greement being signed by or on behalf of a party by electronic signature.</w:t>
      </w:r>
    </w:p>
    <w:p w14:paraId="2E13C9E6" w14:textId="75F3A6B2" w:rsidR="005F01E6" w:rsidRDefault="005F01E6" w:rsidP="00F91D57">
      <w:pPr>
        <w:pStyle w:val="HW3"/>
      </w:pPr>
      <w:r>
        <w:lastRenderedPageBreak/>
        <w:t xml:space="preserve">Where this </w:t>
      </w:r>
      <w:r w:rsidR="00017EA9">
        <w:t>a</w:t>
      </w:r>
      <w:r>
        <w:t xml:space="preserve">greement is electronically signed by or on behalf of a party, the party warrants and agrees that the electronic signature has been used to identify the person signing and to indicate that the party intends to be bound by this </w:t>
      </w:r>
      <w:r w:rsidR="00017EA9">
        <w:t>agreement</w:t>
      </w:r>
      <w:r>
        <w:t>.</w:t>
      </w:r>
    </w:p>
    <w:p w14:paraId="41D5ABA3" w14:textId="2FBC5948" w:rsidR="005F01E6" w:rsidRDefault="005F01E6" w:rsidP="00F91D57">
      <w:pPr>
        <w:pStyle w:val="HW3"/>
      </w:pPr>
      <w:r>
        <w:t xml:space="preserve">This </w:t>
      </w:r>
      <w:r w:rsidR="00017EA9">
        <w:t>a</w:t>
      </w:r>
      <w:r>
        <w:t>greement may be physically or electronically signed in any number of counterparts which together will constitute one document.</w:t>
      </w:r>
    </w:p>
    <w:p w14:paraId="3D26757D" w14:textId="67B9F060" w:rsidR="005F01E6" w:rsidRDefault="005F01E6" w:rsidP="00F91D57">
      <w:pPr>
        <w:pStyle w:val="HW3"/>
      </w:pPr>
      <w:r>
        <w:t xml:space="preserve">Each party consents to the exchange of counterparts of this </w:t>
      </w:r>
      <w:r w:rsidR="00017EA9">
        <w:t>a</w:t>
      </w:r>
      <w:r>
        <w:t>greement by delivery by email to the party or its legal representative or other electronic means of exchange as the parties may agree.</w:t>
      </w:r>
    </w:p>
    <w:p w14:paraId="5A83A31C" w14:textId="7F848021" w:rsidR="00CF211C" w:rsidRDefault="005F01E6" w:rsidP="00D316CB">
      <w:pPr>
        <w:pStyle w:val="HW3"/>
      </w:pPr>
      <w:r>
        <w:t xml:space="preserve">On request, each party must deliver a physical counterpart of this </w:t>
      </w:r>
      <w:r w:rsidR="00017EA9">
        <w:t>agreement</w:t>
      </w:r>
      <w:r>
        <w:t xml:space="preserve"> with the handwritten signature or signatures of the party and any written evidence of the authority of a person signing on their behalf, but a failure to comply with this request will not affect the validity of this </w:t>
      </w:r>
      <w:r w:rsidR="00017EA9">
        <w:t>a</w:t>
      </w:r>
      <w:r>
        <w:t>greement.</w:t>
      </w:r>
      <w:bookmarkEnd w:id="135"/>
    </w:p>
    <w:p w14:paraId="19347EC8" w14:textId="77777777" w:rsidR="00D316CB" w:rsidRDefault="00D316CB" w:rsidP="00F91D57">
      <w:pPr>
        <w:pStyle w:val="Indent1"/>
      </w:pPr>
    </w:p>
    <w:p w14:paraId="4C9C1A13" w14:textId="77777777" w:rsidR="00017EA9" w:rsidRDefault="00017EA9" w:rsidP="00F91D57">
      <w:pPr>
        <w:pStyle w:val="Indent1"/>
        <w:sectPr w:rsidR="00017EA9" w:rsidSect="00F701F9">
          <w:footerReference w:type="default" r:id="rId15"/>
          <w:headerReference w:type="first" r:id="rId16"/>
          <w:footerReference w:type="first" r:id="rId17"/>
          <w:pgSz w:w="11906" w:h="16838" w:code="9"/>
          <w:pgMar w:top="2410" w:right="1418" w:bottom="851" w:left="1701" w:header="709" w:footer="425" w:gutter="0"/>
          <w:pgNumType w:start="1"/>
          <w:cols w:space="720"/>
          <w:titlePg/>
          <w:docGrid w:linePitch="360"/>
        </w:sectPr>
      </w:pPr>
    </w:p>
    <w:p w14:paraId="6862ACE5" w14:textId="506B1361" w:rsidR="00AC6E86" w:rsidRDefault="00AC6E86" w:rsidP="00AC6E86">
      <w:pPr>
        <w:pStyle w:val="HeaderSub"/>
      </w:pPr>
      <w:bookmarkStart w:id="136" w:name="_Toc106875808"/>
      <w:r w:rsidRPr="00FF69B3">
        <w:lastRenderedPageBreak/>
        <w:t>Signing</w:t>
      </w:r>
      <w:r w:rsidRPr="00706675">
        <w:t xml:space="preserve"> page</w:t>
      </w:r>
      <w:bookmarkEnd w:id="136"/>
    </w:p>
    <w:p w14:paraId="36D35BE9" w14:textId="33D75281" w:rsidR="00AC6E86" w:rsidRDefault="00AC6E86" w:rsidP="00AC6E86">
      <w:pPr>
        <w:pStyle w:val="BodyText"/>
      </w:pPr>
      <w:r>
        <w:t xml:space="preserve">Executed as an </w:t>
      </w:r>
      <w:proofErr w:type="gramStart"/>
      <w:r>
        <w:t>agreement</w:t>
      </w:r>
      <w:proofErr w:type="gramEnd"/>
    </w:p>
    <w:p w14:paraId="66850045" w14:textId="5B10F541" w:rsidR="00A05E36" w:rsidRDefault="00A05E36" w:rsidP="00AC6E86">
      <w:pPr>
        <w:pStyle w:val="BodyText"/>
      </w:pPr>
      <w:r>
        <w:t xml:space="preserve">[ </w:t>
      </w:r>
      <w:r w:rsidR="00952E91">
        <w:t>insert</w:t>
      </w:r>
      <w:r>
        <w:t xml:space="preserve"> suitable signature blocks for each </w:t>
      </w:r>
      <w:proofErr w:type="gramStart"/>
      <w:r>
        <w:t>party</w:t>
      </w:r>
      <w:proofErr w:type="gramEnd"/>
    </w:p>
    <w:p w14:paraId="29545BDE" w14:textId="77777777" w:rsidR="00A05E36" w:rsidRPr="00AC6E86" w:rsidRDefault="00A05E36" w:rsidP="00AC6E86">
      <w:pPr>
        <w:pStyle w:val="BodyText"/>
      </w:pPr>
    </w:p>
    <w:p w14:paraId="30ABD61D" w14:textId="77777777" w:rsidR="00AC6E86" w:rsidRDefault="00AC6E86" w:rsidP="00AC6E86">
      <w:pPr>
        <w:pStyle w:val="BodyText"/>
      </w:pPr>
    </w:p>
    <w:p w14:paraId="0858CD8C" w14:textId="7778124E" w:rsidR="00AC6E86" w:rsidRDefault="00AC6E86" w:rsidP="001706C8">
      <w:pPr>
        <w:pStyle w:val="BodyText"/>
      </w:pPr>
    </w:p>
    <w:p w14:paraId="54633A2A" w14:textId="665A2796" w:rsidR="00AC6E86" w:rsidRDefault="00AC6E86" w:rsidP="001706C8">
      <w:pPr>
        <w:pStyle w:val="BodyText"/>
      </w:pPr>
    </w:p>
    <w:p w14:paraId="2BAD8148" w14:textId="77777777" w:rsidR="00AC6E86" w:rsidRDefault="00AC6E86" w:rsidP="001706C8">
      <w:pPr>
        <w:pStyle w:val="BodyText"/>
      </w:pPr>
    </w:p>
    <w:p w14:paraId="599CB88E" w14:textId="77777777" w:rsidR="00CF211C" w:rsidRPr="00CF211C" w:rsidRDefault="00CF211C" w:rsidP="00374359">
      <w:pPr>
        <w:pStyle w:val="BodyText"/>
      </w:pPr>
    </w:p>
    <w:p w14:paraId="6C6114FF" w14:textId="77777777" w:rsidR="00CF211C" w:rsidRPr="00CF211C" w:rsidRDefault="00CF211C" w:rsidP="00374359">
      <w:pPr>
        <w:pStyle w:val="BodyText"/>
        <w:sectPr w:rsidR="00CF211C" w:rsidRPr="00CF211C" w:rsidSect="00F701F9">
          <w:pgSz w:w="11906" w:h="16838" w:code="9"/>
          <w:pgMar w:top="2410" w:right="1418" w:bottom="851" w:left="1701" w:header="709" w:footer="425" w:gutter="0"/>
          <w:pgNumType w:start="1"/>
          <w:cols w:space="720"/>
          <w:titlePg/>
          <w:docGrid w:linePitch="360"/>
        </w:sectPr>
      </w:pPr>
      <w:bookmarkStart w:id="137" w:name="schedulePage"/>
    </w:p>
    <w:p w14:paraId="636F6CAD" w14:textId="77777777" w:rsidR="00CF211C" w:rsidRPr="00706675" w:rsidRDefault="001B5C53" w:rsidP="001B5C53">
      <w:pPr>
        <w:pStyle w:val="Schedule"/>
      </w:pPr>
      <w:r>
        <w:lastRenderedPageBreak/>
        <w:t xml:space="preserve"> </w:t>
      </w:r>
      <w:bookmarkStart w:id="138" w:name="_Ref106654897"/>
      <w:bookmarkStart w:id="139" w:name="_Toc106875809"/>
      <w:r w:rsidR="00302D51">
        <w:t xml:space="preserve">- </w:t>
      </w:r>
      <w:r w:rsidR="00717442">
        <w:t>Reference schedule</w:t>
      </w:r>
      <w:bookmarkEnd w:id="138"/>
      <w:bookmarkEnd w:id="139"/>
    </w:p>
    <w:tbl>
      <w:tblPr>
        <w:tblStyle w:val="TableGrid"/>
        <w:tblW w:w="0" w:type="auto"/>
        <w:tblLook w:val="04A0" w:firstRow="1" w:lastRow="0" w:firstColumn="1" w:lastColumn="0" w:noHBand="0" w:noVBand="1"/>
      </w:tblPr>
      <w:tblGrid>
        <w:gridCol w:w="2977"/>
        <w:gridCol w:w="5517"/>
      </w:tblGrid>
      <w:tr w:rsidR="00717442" w14:paraId="1FBD3743" w14:textId="77777777" w:rsidTr="00717442">
        <w:tc>
          <w:tcPr>
            <w:tcW w:w="2977" w:type="dxa"/>
            <w:shd w:val="clear" w:color="auto" w:fill="D9D9D9" w:themeFill="background1" w:themeFillShade="D9"/>
          </w:tcPr>
          <w:bookmarkEnd w:id="137"/>
          <w:p w14:paraId="44A9145F" w14:textId="77777777" w:rsidR="00717442" w:rsidRPr="00BC750D" w:rsidRDefault="00717442" w:rsidP="008B7154">
            <w:pPr>
              <w:rPr>
                <w:b/>
                <w:bCs/>
              </w:rPr>
            </w:pPr>
            <w:r>
              <w:rPr>
                <w:b/>
                <w:bCs/>
              </w:rPr>
              <w:t>Item</w:t>
            </w:r>
          </w:p>
        </w:tc>
        <w:tc>
          <w:tcPr>
            <w:tcW w:w="5517" w:type="dxa"/>
            <w:shd w:val="clear" w:color="auto" w:fill="D9D9D9" w:themeFill="background1" w:themeFillShade="D9"/>
          </w:tcPr>
          <w:p w14:paraId="257F4D17" w14:textId="77777777" w:rsidR="00717442" w:rsidRPr="00BC750D" w:rsidRDefault="00717442" w:rsidP="008B7154">
            <w:pPr>
              <w:rPr>
                <w:b/>
                <w:bCs/>
              </w:rPr>
            </w:pPr>
            <w:r>
              <w:rPr>
                <w:b/>
                <w:bCs/>
              </w:rPr>
              <w:t>Reference Information</w:t>
            </w:r>
          </w:p>
        </w:tc>
      </w:tr>
      <w:tr w:rsidR="00717442" w14:paraId="40111891" w14:textId="77777777" w:rsidTr="00717442">
        <w:tc>
          <w:tcPr>
            <w:tcW w:w="2977" w:type="dxa"/>
          </w:tcPr>
          <w:p w14:paraId="0025EDC8" w14:textId="1C90B7BB" w:rsidR="00717442" w:rsidRPr="00C02423" w:rsidRDefault="00FD0F36" w:rsidP="008B7154">
            <w:pPr>
              <w:rPr>
                <w:b/>
                <w:bCs/>
              </w:rPr>
            </w:pPr>
            <w:r>
              <w:rPr>
                <w:b/>
                <w:bCs/>
              </w:rPr>
              <w:t xml:space="preserve">Item 1 - </w:t>
            </w:r>
            <w:r w:rsidR="00717442" w:rsidRPr="00C02423">
              <w:rPr>
                <w:b/>
                <w:bCs/>
              </w:rPr>
              <w:t>Development</w:t>
            </w:r>
          </w:p>
        </w:tc>
        <w:tc>
          <w:tcPr>
            <w:tcW w:w="5517" w:type="dxa"/>
          </w:tcPr>
          <w:p w14:paraId="4A1FC68E" w14:textId="77777777" w:rsidR="00717442" w:rsidRDefault="00717442" w:rsidP="008B7154">
            <w:r>
              <w:t>[</w:t>
            </w:r>
            <w:r w:rsidRPr="00C02423">
              <w:rPr>
                <w:highlight w:val="lightGray"/>
              </w:rPr>
              <w:t>Description of Development</w:t>
            </w:r>
            <w:r>
              <w:t>]</w:t>
            </w:r>
          </w:p>
        </w:tc>
      </w:tr>
      <w:tr w:rsidR="00717442" w14:paraId="0494548E" w14:textId="77777777" w:rsidTr="00717442">
        <w:tc>
          <w:tcPr>
            <w:tcW w:w="2977" w:type="dxa"/>
          </w:tcPr>
          <w:p w14:paraId="6AE858E0" w14:textId="6925E4F8" w:rsidR="00717442" w:rsidRPr="00C02423" w:rsidRDefault="00FD0F36" w:rsidP="008B7154">
            <w:pPr>
              <w:rPr>
                <w:b/>
                <w:bCs/>
              </w:rPr>
            </w:pPr>
            <w:r>
              <w:rPr>
                <w:b/>
                <w:bCs/>
              </w:rPr>
              <w:t xml:space="preserve">Item 2 - </w:t>
            </w:r>
            <w:r w:rsidR="00717442" w:rsidRPr="00C02423">
              <w:rPr>
                <w:b/>
                <w:bCs/>
              </w:rPr>
              <w:t>Land</w:t>
            </w:r>
          </w:p>
        </w:tc>
        <w:tc>
          <w:tcPr>
            <w:tcW w:w="5517" w:type="dxa"/>
          </w:tcPr>
          <w:p w14:paraId="6EA68049" w14:textId="77777777" w:rsidR="00717442" w:rsidRDefault="00717442" w:rsidP="008B7154">
            <w:pPr>
              <w:pStyle w:val="Definition"/>
              <w:numPr>
                <w:ilvl w:val="0"/>
                <w:numId w:val="0"/>
              </w:numPr>
            </w:pPr>
            <w:r>
              <w:t xml:space="preserve">Lot </w:t>
            </w:r>
            <w:r w:rsidRPr="000428DE">
              <w:rPr>
                <w:highlight w:val="lightGray"/>
              </w:rPr>
              <w:t>[No.]</w:t>
            </w:r>
            <w:r>
              <w:t xml:space="preserve"> DP </w:t>
            </w:r>
            <w:r w:rsidRPr="000428DE">
              <w:rPr>
                <w:highlight w:val="lightGray"/>
              </w:rPr>
              <w:t>[No.]</w:t>
            </w:r>
            <w:r>
              <w:t xml:space="preserve">, known as </w:t>
            </w:r>
            <w:r w:rsidRPr="000428DE">
              <w:rPr>
                <w:highlight w:val="lightGray"/>
              </w:rPr>
              <w:t>[Address]</w:t>
            </w:r>
            <w:r>
              <w:t xml:space="preserve"> as shown on the plan at Annexure A</w:t>
            </w:r>
          </w:p>
        </w:tc>
      </w:tr>
      <w:tr w:rsidR="00717442" w14:paraId="298EC232" w14:textId="77777777" w:rsidTr="00717442">
        <w:tc>
          <w:tcPr>
            <w:tcW w:w="2977" w:type="dxa"/>
          </w:tcPr>
          <w:p w14:paraId="497C6B94" w14:textId="5A9981E0" w:rsidR="00717442" w:rsidRPr="00C02423" w:rsidRDefault="00FD0F36" w:rsidP="008B7154">
            <w:pPr>
              <w:rPr>
                <w:b/>
                <w:bCs/>
              </w:rPr>
            </w:pPr>
            <w:r>
              <w:rPr>
                <w:b/>
                <w:bCs/>
              </w:rPr>
              <w:t xml:space="preserve">Item 3 - </w:t>
            </w:r>
            <w:r w:rsidR="00717442" w:rsidRPr="00C02423">
              <w:rPr>
                <w:b/>
                <w:bCs/>
              </w:rPr>
              <w:t>Planning Proposal</w:t>
            </w:r>
          </w:p>
        </w:tc>
        <w:tc>
          <w:tcPr>
            <w:tcW w:w="5517" w:type="dxa"/>
          </w:tcPr>
          <w:p w14:paraId="4537FC1C" w14:textId="77777777" w:rsidR="00717442" w:rsidRDefault="00717442" w:rsidP="008B7154">
            <w:r>
              <w:t>Planning Proposal [</w:t>
            </w:r>
            <w:r w:rsidRPr="00C02423">
              <w:rPr>
                <w:highlight w:val="lightGray"/>
              </w:rPr>
              <w:t>No.</w:t>
            </w:r>
            <w:r>
              <w:t>] seeking the following amendments to the LEP:</w:t>
            </w:r>
          </w:p>
          <w:p w14:paraId="0FCF94DE" w14:textId="77777777" w:rsidR="00717442" w:rsidRDefault="00717442" w:rsidP="008B7154">
            <w:r>
              <w:t>[</w:t>
            </w:r>
            <w:r w:rsidRPr="00C02423">
              <w:rPr>
                <w:highlight w:val="lightGray"/>
              </w:rPr>
              <w:t>Summary of proposed LEP Amendments</w:t>
            </w:r>
            <w:r>
              <w:t>]</w:t>
            </w:r>
          </w:p>
        </w:tc>
      </w:tr>
      <w:tr w:rsidR="00717442" w14:paraId="427548A6" w14:textId="77777777" w:rsidTr="00717442">
        <w:tc>
          <w:tcPr>
            <w:tcW w:w="2977" w:type="dxa"/>
          </w:tcPr>
          <w:p w14:paraId="64BCBED2" w14:textId="08947DBA" w:rsidR="00717442" w:rsidRPr="00C02423" w:rsidRDefault="00FD0F36" w:rsidP="008B7154">
            <w:pPr>
              <w:rPr>
                <w:b/>
                <w:bCs/>
              </w:rPr>
            </w:pPr>
            <w:r>
              <w:rPr>
                <w:b/>
                <w:bCs/>
              </w:rPr>
              <w:t xml:space="preserve">Item 4 - </w:t>
            </w:r>
            <w:r w:rsidR="00717442">
              <w:rPr>
                <w:b/>
                <w:bCs/>
              </w:rPr>
              <w:t>Exclusion of Section 7.11</w:t>
            </w:r>
          </w:p>
        </w:tc>
        <w:tc>
          <w:tcPr>
            <w:tcW w:w="5517" w:type="dxa"/>
          </w:tcPr>
          <w:p w14:paraId="37F16325" w14:textId="77777777" w:rsidR="00717442" w:rsidRDefault="00717442" w:rsidP="008B7154">
            <w:r>
              <w:t>This agreement [</w:t>
            </w:r>
            <w:r w:rsidRPr="003D048D">
              <w:rPr>
                <w:highlight w:val="lightGray"/>
              </w:rPr>
              <w:t>excludes/does not exclude</w:t>
            </w:r>
            <w:r>
              <w:t xml:space="preserve">] the application of section 7.11 of the Act to the Development. </w:t>
            </w:r>
          </w:p>
        </w:tc>
      </w:tr>
      <w:tr w:rsidR="00717442" w14:paraId="61CE33E1" w14:textId="77777777" w:rsidTr="00717442">
        <w:tc>
          <w:tcPr>
            <w:tcW w:w="2977" w:type="dxa"/>
          </w:tcPr>
          <w:p w14:paraId="2870E9B7" w14:textId="22CF36C7" w:rsidR="00717442" w:rsidRPr="00C02423" w:rsidRDefault="00FD0F36" w:rsidP="008B7154">
            <w:pPr>
              <w:rPr>
                <w:b/>
                <w:bCs/>
              </w:rPr>
            </w:pPr>
            <w:r>
              <w:rPr>
                <w:b/>
                <w:bCs/>
              </w:rPr>
              <w:t xml:space="preserve">Item 5 - </w:t>
            </w:r>
            <w:r w:rsidR="00717442">
              <w:rPr>
                <w:b/>
                <w:bCs/>
              </w:rPr>
              <w:t>Exclusion of Section 7.12</w:t>
            </w:r>
          </w:p>
        </w:tc>
        <w:tc>
          <w:tcPr>
            <w:tcW w:w="5517" w:type="dxa"/>
          </w:tcPr>
          <w:p w14:paraId="0EC2CA0E" w14:textId="77777777" w:rsidR="00717442" w:rsidRDefault="00717442" w:rsidP="008B7154">
            <w:r>
              <w:t>This agreement [</w:t>
            </w:r>
            <w:r w:rsidRPr="003D048D">
              <w:rPr>
                <w:highlight w:val="lightGray"/>
              </w:rPr>
              <w:t>excludes/does not exclude</w:t>
            </w:r>
            <w:r>
              <w:t xml:space="preserve">] the application of section 7.12 of the Act to the Development. </w:t>
            </w:r>
          </w:p>
        </w:tc>
      </w:tr>
      <w:tr w:rsidR="00717442" w14:paraId="5E6EE2CF" w14:textId="77777777" w:rsidTr="00717442">
        <w:tc>
          <w:tcPr>
            <w:tcW w:w="2977" w:type="dxa"/>
          </w:tcPr>
          <w:p w14:paraId="3EA932CD" w14:textId="2716F822" w:rsidR="00717442" w:rsidRPr="00C02423" w:rsidRDefault="00FD0F36" w:rsidP="008B7154">
            <w:pPr>
              <w:rPr>
                <w:b/>
                <w:bCs/>
              </w:rPr>
            </w:pPr>
            <w:r>
              <w:rPr>
                <w:b/>
                <w:bCs/>
              </w:rPr>
              <w:t xml:space="preserve">Item 6 - </w:t>
            </w:r>
            <w:r w:rsidR="00717442">
              <w:rPr>
                <w:b/>
                <w:bCs/>
              </w:rPr>
              <w:t>Exclusion of Section 7.24</w:t>
            </w:r>
          </w:p>
        </w:tc>
        <w:tc>
          <w:tcPr>
            <w:tcW w:w="5517" w:type="dxa"/>
          </w:tcPr>
          <w:p w14:paraId="7C0ECA2C" w14:textId="77777777" w:rsidR="00717442" w:rsidRDefault="00717442" w:rsidP="008B7154">
            <w:r>
              <w:t>This agreement [</w:t>
            </w:r>
            <w:r w:rsidRPr="003D048D">
              <w:rPr>
                <w:highlight w:val="lightGray"/>
              </w:rPr>
              <w:t>excludes/does not exclude</w:t>
            </w:r>
            <w:r>
              <w:t xml:space="preserve">] the application of section 7.24 of the Act to the Development. </w:t>
            </w:r>
          </w:p>
        </w:tc>
      </w:tr>
    </w:tbl>
    <w:p w14:paraId="5EFFFD88" w14:textId="77777777" w:rsidR="00CF211C" w:rsidRDefault="00CF211C" w:rsidP="000B3E74">
      <w:pPr>
        <w:pStyle w:val="BodyText"/>
      </w:pPr>
    </w:p>
    <w:p w14:paraId="1DAE3E8C" w14:textId="77777777" w:rsidR="005E400F" w:rsidRDefault="005E400F" w:rsidP="00614E84">
      <w:pPr>
        <w:pStyle w:val="BodyText"/>
      </w:pPr>
    </w:p>
    <w:p w14:paraId="40A2492A" w14:textId="77777777" w:rsidR="00717442" w:rsidRDefault="00717442" w:rsidP="00614E84">
      <w:pPr>
        <w:pStyle w:val="BodyText"/>
      </w:pPr>
    </w:p>
    <w:p w14:paraId="2CDDB4F7" w14:textId="77777777" w:rsidR="00717442" w:rsidRDefault="00717442" w:rsidP="00614E84">
      <w:pPr>
        <w:pStyle w:val="BodyText"/>
        <w:sectPr w:rsidR="00717442" w:rsidSect="00F701F9">
          <w:headerReference w:type="default" r:id="rId18"/>
          <w:headerReference w:type="first" r:id="rId19"/>
          <w:footerReference w:type="first" r:id="rId20"/>
          <w:pgSz w:w="11906" w:h="16838" w:code="9"/>
          <w:pgMar w:top="2410" w:right="1418" w:bottom="851" w:left="1701" w:header="709" w:footer="425" w:gutter="0"/>
          <w:cols w:space="720"/>
          <w:titlePg/>
          <w:docGrid w:linePitch="360"/>
        </w:sectPr>
      </w:pPr>
    </w:p>
    <w:p w14:paraId="50742000" w14:textId="73D9902D" w:rsidR="00717442" w:rsidRDefault="00717442" w:rsidP="00717442">
      <w:pPr>
        <w:pStyle w:val="Schedule"/>
      </w:pPr>
      <w:r>
        <w:lastRenderedPageBreak/>
        <w:t xml:space="preserve"> </w:t>
      </w:r>
      <w:bookmarkStart w:id="140" w:name="_Ref106802108"/>
      <w:bookmarkStart w:id="141" w:name="_Toc106875810"/>
      <w:r>
        <w:t xml:space="preserve">- Contribution </w:t>
      </w:r>
      <w:r w:rsidR="00787CAD">
        <w:t>S</w:t>
      </w:r>
      <w:r>
        <w:t>chedule</w:t>
      </w:r>
      <w:bookmarkEnd w:id="140"/>
      <w:bookmarkEnd w:id="141"/>
    </w:p>
    <w:p w14:paraId="7C7D099A" w14:textId="509158CE" w:rsidR="00787CAD" w:rsidRPr="00787CAD" w:rsidRDefault="00787CAD" w:rsidP="00787CAD">
      <w:pPr>
        <w:pStyle w:val="BodyText"/>
        <w:rPr>
          <w:lang w:eastAsia="en-AU"/>
        </w:rPr>
      </w:pPr>
      <w:r>
        <w:rPr>
          <w:lang w:eastAsia="en-AU"/>
        </w:rPr>
        <w:t xml:space="preserve">[ </w:t>
      </w:r>
      <w:r w:rsidRPr="00787CAD">
        <w:rPr>
          <w:highlight w:val="yellow"/>
          <w:lang w:eastAsia="en-AU"/>
        </w:rPr>
        <w:t>The Items listed in the table are common examples of Contributions provided under planning agreement arrangements.  The table must be revised to suit the circumstances of each planning agreement</w:t>
      </w:r>
      <w:proofErr w:type="gramStart"/>
      <w:r>
        <w:rPr>
          <w:lang w:eastAsia="en-AU"/>
        </w:rPr>
        <w:t>. ]</w:t>
      </w:r>
      <w:proofErr w:type="gramEnd"/>
      <w:r>
        <w:rPr>
          <w:lang w:eastAsia="en-AU"/>
        </w:rPr>
        <w:t xml:space="preserve"> </w:t>
      </w:r>
    </w:p>
    <w:p w14:paraId="11FC89A7" w14:textId="77777777" w:rsidR="00717442" w:rsidRDefault="00717442" w:rsidP="00717442">
      <w:pPr>
        <w:rPr>
          <w:lang w:eastAsia="en-AU"/>
        </w:rPr>
      </w:pPr>
    </w:p>
    <w:tbl>
      <w:tblPr>
        <w:tblStyle w:val="TableGrid"/>
        <w:tblW w:w="5000" w:type="pct"/>
        <w:tblLook w:val="04A0" w:firstRow="1" w:lastRow="0" w:firstColumn="1" w:lastColumn="0" w:noHBand="0" w:noVBand="1"/>
      </w:tblPr>
      <w:tblGrid>
        <w:gridCol w:w="1879"/>
        <w:gridCol w:w="1879"/>
        <w:gridCol w:w="2061"/>
        <w:gridCol w:w="2198"/>
        <w:gridCol w:w="2129"/>
        <w:gridCol w:w="1822"/>
        <w:gridCol w:w="1751"/>
      </w:tblGrid>
      <w:tr w:rsidR="00717442" w14:paraId="3DF13F7C" w14:textId="77777777" w:rsidTr="00305971">
        <w:trPr>
          <w:tblHeader/>
        </w:trPr>
        <w:tc>
          <w:tcPr>
            <w:tcW w:w="685" w:type="pct"/>
            <w:shd w:val="clear" w:color="auto" w:fill="D9D9D9" w:themeFill="background1" w:themeFillShade="D9"/>
          </w:tcPr>
          <w:p w14:paraId="2039837E" w14:textId="77777777" w:rsidR="00717442" w:rsidRPr="00AA5957" w:rsidRDefault="00717442" w:rsidP="008B7154">
            <w:pPr>
              <w:pStyle w:val="HWtableheader"/>
            </w:pPr>
            <w:r w:rsidRPr="00AA5957">
              <w:t>Contribution Item</w:t>
            </w:r>
          </w:p>
        </w:tc>
        <w:tc>
          <w:tcPr>
            <w:tcW w:w="685" w:type="pct"/>
            <w:shd w:val="clear" w:color="auto" w:fill="D9D9D9" w:themeFill="background1" w:themeFillShade="D9"/>
          </w:tcPr>
          <w:p w14:paraId="5976389C" w14:textId="77777777" w:rsidR="00717442" w:rsidRPr="00AA5957" w:rsidRDefault="00717442" w:rsidP="008B7154">
            <w:pPr>
              <w:pStyle w:val="HWtableheader"/>
            </w:pPr>
            <w:r>
              <w:t>Public Purpose</w:t>
            </w:r>
          </w:p>
        </w:tc>
        <w:tc>
          <w:tcPr>
            <w:tcW w:w="751" w:type="pct"/>
            <w:shd w:val="clear" w:color="auto" w:fill="D9D9D9" w:themeFill="background1" w:themeFillShade="D9"/>
          </w:tcPr>
          <w:p w14:paraId="2766AF96" w14:textId="77777777" w:rsidR="00717442" w:rsidRPr="00AA5957" w:rsidRDefault="00717442" w:rsidP="008B7154">
            <w:pPr>
              <w:pStyle w:val="HWtableheader"/>
            </w:pPr>
            <w:r w:rsidRPr="00AA5957">
              <w:t>Nature and Extent</w:t>
            </w:r>
          </w:p>
        </w:tc>
        <w:tc>
          <w:tcPr>
            <w:tcW w:w="801" w:type="pct"/>
            <w:shd w:val="clear" w:color="auto" w:fill="D9D9D9" w:themeFill="background1" w:themeFillShade="D9"/>
          </w:tcPr>
          <w:p w14:paraId="296ACB16" w14:textId="77777777" w:rsidR="00717442" w:rsidRPr="00AA5957" w:rsidRDefault="00717442" w:rsidP="008B7154">
            <w:pPr>
              <w:pStyle w:val="HWtableheader"/>
            </w:pPr>
            <w:r w:rsidRPr="00AA5957">
              <w:t>Timing</w:t>
            </w:r>
          </w:p>
        </w:tc>
        <w:tc>
          <w:tcPr>
            <w:tcW w:w="776" w:type="pct"/>
            <w:shd w:val="clear" w:color="auto" w:fill="D9D9D9" w:themeFill="background1" w:themeFillShade="D9"/>
          </w:tcPr>
          <w:p w14:paraId="00FDCA50" w14:textId="77777777" w:rsidR="00717442" w:rsidRPr="00AA5957" w:rsidRDefault="00717442" w:rsidP="008B7154">
            <w:pPr>
              <w:pStyle w:val="HWtableheader"/>
            </w:pPr>
            <w:r w:rsidRPr="00AA5957">
              <w:t>Manner of Delivery</w:t>
            </w:r>
          </w:p>
        </w:tc>
        <w:tc>
          <w:tcPr>
            <w:tcW w:w="664" w:type="pct"/>
            <w:shd w:val="clear" w:color="auto" w:fill="D9D9D9" w:themeFill="background1" w:themeFillShade="D9"/>
          </w:tcPr>
          <w:p w14:paraId="2346FED6" w14:textId="77777777" w:rsidR="00717442" w:rsidRPr="00AA5957" w:rsidRDefault="00717442" w:rsidP="008B7154">
            <w:pPr>
              <w:pStyle w:val="HWtableheader"/>
            </w:pPr>
            <w:r w:rsidRPr="00AA5957">
              <w:t>Security Required</w:t>
            </w:r>
          </w:p>
        </w:tc>
        <w:tc>
          <w:tcPr>
            <w:tcW w:w="638" w:type="pct"/>
            <w:shd w:val="clear" w:color="auto" w:fill="D9D9D9" w:themeFill="background1" w:themeFillShade="D9"/>
          </w:tcPr>
          <w:p w14:paraId="75AB0BD1" w14:textId="77777777" w:rsidR="00717442" w:rsidRPr="00AA5957" w:rsidRDefault="00717442" w:rsidP="008B7154">
            <w:pPr>
              <w:pStyle w:val="HWtableheader"/>
            </w:pPr>
            <w:r w:rsidRPr="00AA5957">
              <w:t>Timing of Security</w:t>
            </w:r>
          </w:p>
        </w:tc>
      </w:tr>
      <w:tr w:rsidR="00717442" w14:paraId="0B239BD7" w14:textId="77777777" w:rsidTr="00305971">
        <w:tc>
          <w:tcPr>
            <w:tcW w:w="685" w:type="pct"/>
          </w:tcPr>
          <w:p w14:paraId="6A35EF79" w14:textId="77777777" w:rsidR="00717442" w:rsidRDefault="00717442" w:rsidP="008B7154">
            <w:pPr>
              <w:pStyle w:val="HWtabletext"/>
            </w:pPr>
            <w:r>
              <w:t>Monetary Contribution [</w:t>
            </w:r>
            <w:r w:rsidRPr="00D406E7">
              <w:rPr>
                <w:highlight w:val="lightGray"/>
              </w:rPr>
              <w:t>insert description if required</w:t>
            </w:r>
            <w:r>
              <w:t xml:space="preserve">] </w:t>
            </w:r>
          </w:p>
        </w:tc>
        <w:tc>
          <w:tcPr>
            <w:tcW w:w="685" w:type="pct"/>
          </w:tcPr>
          <w:p w14:paraId="3230EEB7" w14:textId="77777777" w:rsidR="00717442" w:rsidRDefault="00717442" w:rsidP="008B7154">
            <w:pPr>
              <w:pStyle w:val="HWtabletext"/>
            </w:pPr>
            <w:r>
              <w:t>[</w:t>
            </w:r>
            <w:r w:rsidRPr="00D406E7">
              <w:rPr>
                <w:highlight w:val="lightGray"/>
              </w:rPr>
              <w:t>In</w:t>
            </w:r>
            <w:r w:rsidRPr="00AA5957">
              <w:rPr>
                <w:highlight w:val="lightGray"/>
              </w:rPr>
              <w:t>sert public purposes</w:t>
            </w:r>
            <w:r>
              <w:t>]</w:t>
            </w:r>
          </w:p>
        </w:tc>
        <w:tc>
          <w:tcPr>
            <w:tcW w:w="751" w:type="pct"/>
          </w:tcPr>
          <w:p w14:paraId="1A42C2B1" w14:textId="4F73DC73" w:rsidR="00717442" w:rsidRDefault="00717442" w:rsidP="008B7154">
            <w:pPr>
              <w:pStyle w:val="HWtabletext"/>
            </w:pPr>
            <w:r>
              <w:t>Monetary Contribution in the sum of $[</w:t>
            </w:r>
            <w:r w:rsidRPr="00AA5957">
              <w:rPr>
                <w:highlight w:val="lightGray"/>
              </w:rPr>
              <w:t>insert amount</w:t>
            </w:r>
            <w:r>
              <w:t xml:space="preserve">], adjusted in accordance with </w:t>
            </w:r>
            <w:r w:rsidR="006F64BF">
              <w:fldChar w:fldCharType="begin"/>
            </w:r>
            <w:r w:rsidR="006F64BF">
              <w:instrText xml:space="preserve"> REF _Ref106871048 \r \h </w:instrText>
            </w:r>
            <w:r w:rsidR="006F64BF">
              <w:fldChar w:fldCharType="separate"/>
            </w:r>
            <w:r w:rsidR="006F64BF">
              <w:t>Schedule 3</w:t>
            </w:r>
            <w:r w:rsidR="006F64BF">
              <w:fldChar w:fldCharType="end"/>
            </w:r>
            <w:r>
              <w:t xml:space="preserve">. </w:t>
            </w:r>
          </w:p>
        </w:tc>
        <w:tc>
          <w:tcPr>
            <w:tcW w:w="801" w:type="pct"/>
          </w:tcPr>
          <w:p w14:paraId="0E33BC79" w14:textId="77777777" w:rsidR="00717442" w:rsidRDefault="00717442" w:rsidP="008B7154">
            <w:pPr>
              <w:pStyle w:val="HWtabletext"/>
            </w:pPr>
            <w:r>
              <w:t>The Monetary Contribution is to be paid to Council [</w:t>
            </w:r>
            <w:r w:rsidRPr="009C3EB9">
              <w:rPr>
                <w:highlight w:val="lightGray"/>
              </w:rPr>
              <w:t>prior to the issue of a Construction Certificate for the Development</w:t>
            </w:r>
            <w:r>
              <w:t xml:space="preserve">]. </w:t>
            </w:r>
          </w:p>
        </w:tc>
        <w:tc>
          <w:tcPr>
            <w:tcW w:w="776" w:type="pct"/>
          </w:tcPr>
          <w:p w14:paraId="71D21BF6" w14:textId="6A37CC9D" w:rsidR="00717442" w:rsidRDefault="00717442" w:rsidP="008B7154">
            <w:pPr>
              <w:pStyle w:val="HWtabletext"/>
            </w:pPr>
            <w:r>
              <w:t xml:space="preserve">The Monetary Contribution is to be paid to Council in </w:t>
            </w:r>
            <w:r w:rsidR="006F64BF">
              <w:t xml:space="preserve">accordance with </w:t>
            </w:r>
            <w:r w:rsidR="006F64BF">
              <w:fldChar w:fldCharType="begin"/>
            </w:r>
            <w:r w:rsidR="006F64BF">
              <w:instrText xml:space="preserve"> REF _Ref106871048 \r \h </w:instrText>
            </w:r>
            <w:r w:rsidR="006F64BF">
              <w:fldChar w:fldCharType="separate"/>
            </w:r>
            <w:r w:rsidR="006F64BF">
              <w:t>Schedule 3</w:t>
            </w:r>
            <w:r w:rsidR="006F64BF">
              <w:fldChar w:fldCharType="end"/>
            </w:r>
            <w:r>
              <w:t xml:space="preserve">. </w:t>
            </w:r>
          </w:p>
        </w:tc>
        <w:tc>
          <w:tcPr>
            <w:tcW w:w="664" w:type="pct"/>
          </w:tcPr>
          <w:p w14:paraId="24879A70" w14:textId="77777777" w:rsidR="00717442" w:rsidRDefault="00717442" w:rsidP="008B7154">
            <w:pPr>
              <w:pStyle w:val="HWtabletext"/>
            </w:pPr>
            <w:r>
              <w:t>[</w:t>
            </w:r>
            <w:r w:rsidRPr="00AA5957">
              <w:rPr>
                <w:highlight w:val="lightGray"/>
              </w:rPr>
              <w:t xml:space="preserve">Insert </w:t>
            </w:r>
            <w:r>
              <w:rPr>
                <w:highlight w:val="lightGray"/>
              </w:rPr>
              <w:t>S</w:t>
            </w:r>
            <w:r w:rsidRPr="00AA5957">
              <w:rPr>
                <w:highlight w:val="lightGray"/>
              </w:rPr>
              <w:t>ecurity information</w:t>
            </w:r>
            <w:r>
              <w:t>]</w:t>
            </w:r>
          </w:p>
        </w:tc>
        <w:tc>
          <w:tcPr>
            <w:tcW w:w="638" w:type="pct"/>
          </w:tcPr>
          <w:p w14:paraId="013C8E16" w14:textId="77777777" w:rsidR="00717442" w:rsidRDefault="00717442" w:rsidP="008B7154">
            <w:pPr>
              <w:pStyle w:val="HWtabletext"/>
            </w:pPr>
            <w:r>
              <w:t>[</w:t>
            </w:r>
            <w:r w:rsidRPr="00AA5957">
              <w:rPr>
                <w:highlight w:val="lightGray"/>
              </w:rPr>
              <w:t xml:space="preserve">Insert timing for delivery of </w:t>
            </w:r>
            <w:r w:rsidRPr="009C3EB9">
              <w:rPr>
                <w:highlight w:val="lightGray"/>
              </w:rPr>
              <w:t>Security</w:t>
            </w:r>
            <w:r>
              <w:t>]</w:t>
            </w:r>
          </w:p>
        </w:tc>
      </w:tr>
      <w:tr w:rsidR="00717442" w14:paraId="65DD8368" w14:textId="77777777" w:rsidTr="00305971">
        <w:tc>
          <w:tcPr>
            <w:tcW w:w="685" w:type="pct"/>
          </w:tcPr>
          <w:p w14:paraId="701E4345" w14:textId="77777777" w:rsidR="00717442" w:rsidRDefault="00717442" w:rsidP="008B7154">
            <w:pPr>
              <w:pStyle w:val="HWtabletext"/>
            </w:pPr>
            <w:r>
              <w:t>Works, being [</w:t>
            </w:r>
            <w:r>
              <w:rPr>
                <w:highlight w:val="lightGray"/>
              </w:rPr>
              <w:t xml:space="preserve">name </w:t>
            </w:r>
            <w:r w:rsidRPr="00AA5957">
              <w:rPr>
                <w:highlight w:val="lightGray"/>
              </w:rPr>
              <w:t>particular works</w:t>
            </w:r>
            <w:r>
              <w:t xml:space="preserve">] </w:t>
            </w:r>
          </w:p>
        </w:tc>
        <w:tc>
          <w:tcPr>
            <w:tcW w:w="685" w:type="pct"/>
          </w:tcPr>
          <w:p w14:paraId="5407B44D" w14:textId="77777777" w:rsidR="00717442" w:rsidRDefault="00717442" w:rsidP="008B7154">
            <w:pPr>
              <w:pStyle w:val="HWtabletext"/>
            </w:pPr>
            <w:r>
              <w:t>[</w:t>
            </w:r>
            <w:r w:rsidRPr="00D406E7">
              <w:rPr>
                <w:highlight w:val="lightGray"/>
              </w:rPr>
              <w:t>In</w:t>
            </w:r>
            <w:r w:rsidRPr="00AA5957">
              <w:rPr>
                <w:highlight w:val="lightGray"/>
              </w:rPr>
              <w:t>sert public purposes</w:t>
            </w:r>
            <w:r>
              <w:t>]</w:t>
            </w:r>
          </w:p>
        </w:tc>
        <w:tc>
          <w:tcPr>
            <w:tcW w:w="751" w:type="pct"/>
          </w:tcPr>
          <w:p w14:paraId="469CC45D" w14:textId="512BBE6C" w:rsidR="00717442" w:rsidRDefault="00717442" w:rsidP="008B7154">
            <w:pPr>
              <w:pStyle w:val="HWtabletext"/>
            </w:pPr>
            <w:r>
              <w:t xml:space="preserve">The scope of the Works is set out in </w:t>
            </w:r>
            <w:r w:rsidR="00E74D15">
              <w:fldChar w:fldCharType="begin"/>
            </w:r>
            <w:r w:rsidR="00E74D15">
              <w:instrText xml:space="preserve"> REF _Ref106871407 \r \h </w:instrText>
            </w:r>
            <w:r w:rsidR="00E74D15">
              <w:fldChar w:fldCharType="separate"/>
            </w:r>
            <w:r w:rsidR="00E74D15">
              <w:t>Schedule 4</w:t>
            </w:r>
            <w:r w:rsidR="00E74D15">
              <w:fldChar w:fldCharType="end"/>
            </w:r>
            <w:r>
              <w:t xml:space="preserve">.  </w:t>
            </w:r>
          </w:p>
        </w:tc>
        <w:tc>
          <w:tcPr>
            <w:tcW w:w="801" w:type="pct"/>
          </w:tcPr>
          <w:p w14:paraId="07260E30" w14:textId="77777777" w:rsidR="00717442" w:rsidRDefault="00717442" w:rsidP="008B7154">
            <w:pPr>
              <w:pStyle w:val="HWtabletext"/>
            </w:pPr>
            <w:r>
              <w:t>The Works are to be completed [</w:t>
            </w:r>
            <w:r w:rsidRPr="009C3EB9">
              <w:rPr>
                <w:highlight w:val="lightGray"/>
              </w:rPr>
              <w:t>prior to the issue of an Occupation Certificate for the Development</w:t>
            </w:r>
            <w:r>
              <w:t>].</w:t>
            </w:r>
          </w:p>
        </w:tc>
        <w:tc>
          <w:tcPr>
            <w:tcW w:w="776" w:type="pct"/>
          </w:tcPr>
          <w:p w14:paraId="59FAF837" w14:textId="665BC088" w:rsidR="00717442" w:rsidRDefault="00717442" w:rsidP="008B7154">
            <w:pPr>
              <w:pStyle w:val="HWtabletext"/>
            </w:pPr>
            <w:r>
              <w:t>Works are to be carried out and delivered in accordance with the Construction Terms</w:t>
            </w:r>
            <w:r w:rsidR="00AB2338">
              <w:t xml:space="preserve"> (see</w:t>
            </w:r>
            <w:r>
              <w:t xml:space="preserve"> </w:t>
            </w:r>
            <w:r w:rsidR="00AB2338">
              <w:fldChar w:fldCharType="begin"/>
            </w:r>
            <w:r w:rsidR="00AB2338">
              <w:instrText xml:space="preserve"> REF _Ref106654400 \r \h </w:instrText>
            </w:r>
            <w:r w:rsidR="00AB2338">
              <w:fldChar w:fldCharType="separate"/>
            </w:r>
            <w:r w:rsidR="00AB2338">
              <w:t>Schedule 5</w:t>
            </w:r>
            <w:r w:rsidR="00AB2338">
              <w:fldChar w:fldCharType="end"/>
            </w:r>
            <w:r w:rsidR="00AB2338">
              <w:t>)</w:t>
            </w:r>
            <w:r>
              <w:t>.</w:t>
            </w:r>
          </w:p>
          <w:p w14:paraId="0C113957" w14:textId="10BD2B21" w:rsidR="00717442" w:rsidRDefault="00717442" w:rsidP="008B7154">
            <w:pPr>
              <w:pStyle w:val="HWtabletext"/>
            </w:pPr>
            <w:r>
              <w:t xml:space="preserve">Maintenance of the Works after handover to Council is required in accordance with </w:t>
            </w:r>
            <w:r w:rsidR="00E74D15">
              <w:fldChar w:fldCharType="begin"/>
            </w:r>
            <w:r w:rsidR="00E74D15">
              <w:instrText xml:space="preserve"> REF _Ref106871407 \r \h </w:instrText>
            </w:r>
            <w:r w:rsidR="00E74D15">
              <w:fldChar w:fldCharType="separate"/>
            </w:r>
            <w:r w:rsidR="00E74D15">
              <w:t>Schedule 4</w:t>
            </w:r>
            <w:r w:rsidR="00E74D15">
              <w:fldChar w:fldCharType="end"/>
            </w:r>
            <w:r>
              <w:t xml:space="preserve">. </w:t>
            </w:r>
          </w:p>
        </w:tc>
        <w:tc>
          <w:tcPr>
            <w:tcW w:w="664" w:type="pct"/>
          </w:tcPr>
          <w:p w14:paraId="0BD16C8A" w14:textId="77777777" w:rsidR="00717442" w:rsidRDefault="00717442" w:rsidP="008B7154">
            <w:pPr>
              <w:pStyle w:val="HWtabletext"/>
            </w:pPr>
            <w:r>
              <w:t>[</w:t>
            </w:r>
            <w:r w:rsidRPr="00AA5957">
              <w:rPr>
                <w:highlight w:val="lightGray"/>
              </w:rPr>
              <w:t xml:space="preserve">Insert </w:t>
            </w:r>
            <w:r>
              <w:rPr>
                <w:highlight w:val="lightGray"/>
              </w:rPr>
              <w:t>S</w:t>
            </w:r>
            <w:r w:rsidRPr="00AA5957">
              <w:rPr>
                <w:highlight w:val="lightGray"/>
              </w:rPr>
              <w:t>ecurity information</w:t>
            </w:r>
            <w:r>
              <w:t>]</w:t>
            </w:r>
          </w:p>
          <w:p w14:paraId="7C3DAADE" w14:textId="77777777" w:rsidR="00717442" w:rsidRDefault="00717442" w:rsidP="008B7154">
            <w:pPr>
              <w:pStyle w:val="HWtabletext"/>
            </w:pPr>
          </w:p>
          <w:p w14:paraId="64D10473" w14:textId="77777777" w:rsidR="00717442" w:rsidRPr="009C3EB9" w:rsidRDefault="00717442" w:rsidP="008B7154">
            <w:pPr>
              <w:pStyle w:val="HWtabletext"/>
              <w:rPr>
                <w:bCs/>
                <w:i/>
                <w:iCs/>
              </w:rPr>
            </w:pPr>
          </w:p>
        </w:tc>
        <w:tc>
          <w:tcPr>
            <w:tcW w:w="638" w:type="pct"/>
          </w:tcPr>
          <w:p w14:paraId="41A4AF15" w14:textId="77777777" w:rsidR="00717442" w:rsidRDefault="00717442" w:rsidP="008B7154">
            <w:pPr>
              <w:pStyle w:val="HWtabletext"/>
            </w:pPr>
            <w:r>
              <w:t>[</w:t>
            </w:r>
            <w:r w:rsidRPr="00AA5957">
              <w:rPr>
                <w:highlight w:val="lightGray"/>
              </w:rPr>
              <w:t xml:space="preserve">Insert timing for delivery of </w:t>
            </w:r>
            <w:r w:rsidRPr="009C3EB9">
              <w:rPr>
                <w:highlight w:val="lightGray"/>
              </w:rPr>
              <w:t>Security</w:t>
            </w:r>
            <w:r>
              <w:t>]</w:t>
            </w:r>
          </w:p>
        </w:tc>
      </w:tr>
      <w:tr w:rsidR="00717442" w14:paraId="7840D09E" w14:textId="77777777" w:rsidTr="00305971">
        <w:tc>
          <w:tcPr>
            <w:tcW w:w="685" w:type="pct"/>
          </w:tcPr>
          <w:p w14:paraId="7E071142" w14:textId="49E5C246" w:rsidR="00717442" w:rsidRDefault="0079020D" w:rsidP="008B7154">
            <w:pPr>
              <w:pStyle w:val="HWtabletext"/>
            </w:pPr>
            <w:r>
              <w:t>Land d</w:t>
            </w:r>
            <w:r w:rsidR="00717442">
              <w:t xml:space="preserve">edication </w:t>
            </w:r>
          </w:p>
        </w:tc>
        <w:tc>
          <w:tcPr>
            <w:tcW w:w="685" w:type="pct"/>
          </w:tcPr>
          <w:p w14:paraId="702E0111" w14:textId="77777777" w:rsidR="00717442" w:rsidRDefault="00717442" w:rsidP="008B7154">
            <w:pPr>
              <w:pStyle w:val="HWtabletext"/>
            </w:pPr>
            <w:r>
              <w:t>[</w:t>
            </w:r>
            <w:r w:rsidRPr="00D406E7">
              <w:rPr>
                <w:highlight w:val="lightGray"/>
              </w:rPr>
              <w:t>In</w:t>
            </w:r>
            <w:r w:rsidRPr="00AA5957">
              <w:rPr>
                <w:highlight w:val="lightGray"/>
              </w:rPr>
              <w:t>sert public purposes</w:t>
            </w:r>
            <w:r>
              <w:t>]</w:t>
            </w:r>
          </w:p>
        </w:tc>
        <w:tc>
          <w:tcPr>
            <w:tcW w:w="751" w:type="pct"/>
          </w:tcPr>
          <w:p w14:paraId="2FEBDF30" w14:textId="7B9F25BE" w:rsidR="00717442" w:rsidRDefault="00717442" w:rsidP="008B7154">
            <w:pPr>
              <w:pStyle w:val="HWtabletext"/>
            </w:pPr>
            <w:r>
              <w:t>Dedication to Council of th</w:t>
            </w:r>
            <w:r w:rsidR="0064160B">
              <w:t xml:space="preserve">e </w:t>
            </w:r>
            <w:r>
              <w:t xml:space="preserve">Land </w:t>
            </w:r>
            <w:r w:rsidR="0079020D">
              <w:t xml:space="preserve">described in </w:t>
            </w:r>
            <w:r w:rsidR="0079020D">
              <w:fldChar w:fldCharType="begin"/>
            </w:r>
            <w:r w:rsidR="0079020D">
              <w:instrText xml:space="preserve"> REF _Ref106654652 \r \h </w:instrText>
            </w:r>
            <w:r w:rsidR="0079020D">
              <w:fldChar w:fldCharType="separate"/>
            </w:r>
            <w:r w:rsidR="0079020D">
              <w:t>Schedule 6</w:t>
            </w:r>
            <w:r w:rsidR="0079020D">
              <w:fldChar w:fldCharType="end"/>
            </w:r>
            <w:r>
              <w:t xml:space="preserve">, at no cost to </w:t>
            </w:r>
            <w:r w:rsidR="0079020D">
              <w:t xml:space="preserve">the </w:t>
            </w:r>
            <w:r>
              <w:t>Council</w:t>
            </w:r>
            <w:r w:rsidR="0079020D">
              <w:t>.</w:t>
            </w:r>
          </w:p>
        </w:tc>
        <w:tc>
          <w:tcPr>
            <w:tcW w:w="801" w:type="pct"/>
          </w:tcPr>
          <w:p w14:paraId="06DE1194" w14:textId="14A3F166" w:rsidR="00717442" w:rsidRDefault="00717442" w:rsidP="008B7154">
            <w:pPr>
              <w:pStyle w:val="HWtabletext"/>
            </w:pPr>
            <w:r>
              <w:t>The land is to be dedicated to Council [</w:t>
            </w:r>
            <w:r w:rsidRPr="009C3EB9">
              <w:rPr>
                <w:highlight w:val="lightGray"/>
              </w:rPr>
              <w:t>prior to the issue of an Occupation Certificate for the Development</w:t>
            </w:r>
            <w:r>
              <w:t>].</w:t>
            </w:r>
          </w:p>
        </w:tc>
        <w:tc>
          <w:tcPr>
            <w:tcW w:w="776" w:type="pct"/>
          </w:tcPr>
          <w:p w14:paraId="105505C7" w14:textId="08F5AB2F" w:rsidR="00717442" w:rsidRDefault="00717442" w:rsidP="008B7154">
            <w:pPr>
              <w:pStyle w:val="HWtabletext"/>
            </w:pPr>
            <w:r>
              <w:t xml:space="preserve">Land is to be dedicated to Council in accordance with </w:t>
            </w:r>
            <w:r w:rsidR="0079020D">
              <w:t xml:space="preserve">in </w:t>
            </w:r>
            <w:r w:rsidR="0079020D">
              <w:fldChar w:fldCharType="begin"/>
            </w:r>
            <w:r w:rsidR="0079020D">
              <w:instrText xml:space="preserve"> REF _Ref106654652 \r \h </w:instrText>
            </w:r>
            <w:r w:rsidR="0079020D">
              <w:fldChar w:fldCharType="separate"/>
            </w:r>
            <w:r w:rsidR="0079020D">
              <w:t>Schedule 6</w:t>
            </w:r>
            <w:r w:rsidR="0079020D">
              <w:fldChar w:fldCharType="end"/>
            </w:r>
            <w:r>
              <w:t xml:space="preserve">. </w:t>
            </w:r>
          </w:p>
        </w:tc>
        <w:tc>
          <w:tcPr>
            <w:tcW w:w="664" w:type="pct"/>
          </w:tcPr>
          <w:p w14:paraId="28CB60D0" w14:textId="77777777" w:rsidR="00717442" w:rsidRDefault="00717442" w:rsidP="008B7154">
            <w:pPr>
              <w:pStyle w:val="HWtabletext"/>
            </w:pPr>
            <w:r>
              <w:t>[</w:t>
            </w:r>
            <w:r w:rsidRPr="00AA5957">
              <w:rPr>
                <w:highlight w:val="lightGray"/>
              </w:rPr>
              <w:t xml:space="preserve">Insert </w:t>
            </w:r>
            <w:r>
              <w:rPr>
                <w:highlight w:val="lightGray"/>
              </w:rPr>
              <w:t>S</w:t>
            </w:r>
            <w:r w:rsidRPr="00AA5957">
              <w:rPr>
                <w:highlight w:val="lightGray"/>
              </w:rPr>
              <w:t>ecurity information</w:t>
            </w:r>
            <w:r>
              <w:t>]</w:t>
            </w:r>
          </w:p>
          <w:p w14:paraId="1D4DC3E9" w14:textId="77777777" w:rsidR="00717442" w:rsidRDefault="00717442" w:rsidP="008B7154">
            <w:pPr>
              <w:pStyle w:val="HWtabletext"/>
            </w:pPr>
          </w:p>
        </w:tc>
        <w:tc>
          <w:tcPr>
            <w:tcW w:w="638" w:type="pct"/>
          </w:tcPr>
          <w:p w14:paraId="4B618BE6" w14:textId="77777777" w:rsidR="00717442" w:rsidRDefault="00717442" w:rsidP="008B7154">
            <w:pPr>
              <w:pStyle w:val="HWtabletext"/>
            </w:pPr>
            <w:r>
              <w:t>[</w:t>
            </w:r>
            <w:r w:rsidRPr="00AA5957">
              <w:rPr>
                <w:highlight w:val="lightGray"/>
              </w:rPr>
              <w:t xml:space="preserve">Insert timing for delivery of </w:t>
            </w:r>
            <w:r w:rsidRPr="009C3EB9">
              <w:rPr>
                <w:highlight w:val="lightGray"/>
              </w:rPr>
              <w:t>Security</w:t>
            </w:r>
            <w:r>
              <w:t>]</w:t>
            </w:r>
          </w:p>
        </w:tc>
      </w:tr>
      <w:tr w:rsidR="00717442" w14:paraId="43808A3B" w14:textId="77777777" w:rsidTr="00305971">
        <w:tc>
          <w:tcPr>
            <w:tcW w:w="685" w:type="pct"/>
          </w:tcPr>
          <w:p w14:paraId="699023F9" w14:textId="69759FE6" w:rsidR="00717442" w:rsidRDefault="00717442" w:rsidP="008B7154">
            <w:pPr>
              <w:pStyle w:val="HWtabletext"/>
            </w:pPr>
            <w:r>
              <w:lastRenderedPageBreak/>
              <w:t>Registration of</w:t>
            </w:r>
            <w:r w:rsidR="004922AF">
              <w:t xml:space="preserve"> an</w:t>
            </w:r>
            <w:r>
              <w:t xml:space="preserve"> easement </w:t>
            </w:r>
          </w:p>
        </w:tc>
        <w:tc>
          <w:tcPr>
            <w:tcW w:w="685" w:type="pct"/>
          </w:tcPr>
          <w:p w14:paraId="59C0FAEC" w14:textId="77777777" w:rsidR="00717442" w:rsidRDefault="00717442" w:rsidP="008B7154">
            <w:pPr>
              <w:pStyle w:val="HWtabletext"/>
            </w:pPr>
            <w:r>
              <w:t>[</w:t>
            </w:r>
            <w:r w:rsidRPr="00D406E7">
              <w:rPr>
                <w:highlight w:val="lightGray"/>
              </w:rPr>
              <w:t>In</w:t>
            </w:r>
            <w:r w:rsidRPr="00AA5957">
              <w:rPr>
                <w:highlight w:val="lightGray"/>
              </w:rPr>
              <w:t>sert public purposes</w:t>
            </w:r>
            <w:r>
              <w:t>]</w:t>
            </w:r>
          </w:p>
        </w:tc>
        <w:tc>
          <w:tcPr>
            <w:tcW w:w="751" w:type="pct"/>
          </w:tcPr>
          <w:p w14:paraId="5B67060D" w14:textId="51883719" w:rsidR="00717442" w:rsidRDefault="00717442" w:rsidP="008B7154">
            <w:pPr>
              <w:pStyle w:val="HWtabletext"/>
            </w:pPr>
            <w:r>
              <w:t xml:space="preserve">Registration of a public access easement over the Land </w:t>
            </w:r>
            <w:r w:rsidR="0064160B">
              <w:t xml:space="preserve">described in </w:t>
            </w:r>
            <w:r w:rsidR="004922AF">
              <w:fldChar w:fldCharType="begin"/>
            </w:r>
            <w:r w:rsidR="004922AF">
              <w:instrText xml:space="preserve"> REF _Ref106874304 \r \h </w:instrText>
            </w:r>
            <w:r w:rsidR="004922AF">
              <w:fldChar w:fldCharType="separate"/>
            </w:r>
            <w:r w:rsidR="004922AF">
              <w:t>Schedule 7</w:t>
            </w:r>
            <w:r w:rsidR="004922AF">
              <w:fldChar w:fldCharType="end"/>
            </w:r>
            <w:r>
              <w:t xml:space="preserve">, at no cost to </w:t>
            </w:r>
            <w:r w:rsidR="0064160B">
              <w:t xml:space="preserve">the </w:t>
            </w:r>
            <w:r>
              <w:t>Council</w:t>
            </w:r>
            <w:r w:rsidR="0064160B">
              <w:t>.</w:t>
            </w:r>
          </w:p>
        </w:tc>
        <w:tc>
          <w:tcPr>
            <w:tcW w:w="801" w:type="pct"/>
          </w:tcPr>
          <w:p w14:paraId="1A600428" w14:textId="77777777" w:rsidR="00717442" w:rsidRDefault="00717442" w:rsidP="008B7154">
            <w:pPr>
              <w:pStyle w:val="HWtabletext"/>
            </w:pPr>
            <w:r>
              <w:t>The public access easement is to be registered [</w:t>
            </w:r>
            <w:r w:rsidRPr="009C3EB9">
              <w:rPr>
                <w:highlight w:val="lightGray"/>
              </w:rPr>
              <w:t>prior to the issue of an Occupation Certificate for the Development</w:t>
            </w:r>
            <w:r>
              <w:t>].</w:t>
            </w:r>
          </w:p>
        </w:tc>
        <w:tc>
          <w:tcPr>
            <w:tcW w:w="776" w:type="pct"/>
          </w:tcPr>
          <w:p w14:paraId="708C276E" w14:textId="278096D3" w:rsidR="00717442" w:rsidRDefault="00717442" w:rsidP="008B7154">
            <w:pPr>
              <w:pStyle w:val="HWtabletext"/>
            </w:pPr>
            <w:r>
              <w:t xml:space="preserve">The easement is to be approved by Council and registered in accordance with </w:t>
            </w:r>
            <w:r w:rsidR="004922AF">
              <w:fldChar w:fldCharType="begin"/>
            </w:r>
            <w:r w:rsidR="004922AF">
              <w:instrText xml:space="preserve"> REF _Ref106874304 \r \h </w:instrText>
            </w:r>
            <w:r w:rsidR="004922AF">
              <w:fldChar w:fldCharType="separate"/>
            </w:r>
            <w:r w:rsidR="004922AF">
              <w:t>Schedule 7</w:t>
            </w:r>
            <w:r w:rsidR="004922AF">
              <w:fldChar w:fldCharType="end"/>
            </w:r>
            <w:r w:rsidR="004922AF">
              <w:t>.</w:t>
            </w:r>
          </w:p>
        </w:tc>
        <w:tc>
          <w:tcPr>
            <w:tcW w:w="664" w:type="pct"/>
          </w:tcPr>
          <w:p w14:paraId="4BD189F1" w14:textId="77777777" w:rsidR="00717442" w:rsidRDefault="00717442" w:rsidP="008B7154">
            <w:pPr>
              <w:pStyle w:val="HWtabletext"/>
            </w:pPr>
            <w:r>
              <w:t>[</w:t>
            </w:r>
            <w:r w:rsidRPr="00AA5957">
              <w:rPr>
                <w:highlight w:val="lightGray"/>
              </w:rPr>
              <w:t xml:space="preserve">Insert </w:t>
            </w:r>
            <w:r>
              <w:rPr>
                <w:highlight w:val="lightGray"/>
              </w:rPr>
              <w:t>S</w:t>
            </w:r>
            <w:r w:rsidRPr="00AA5957">
              <w:rPr>
                <w:highlight w:val="lightGray"/>
              </w:rPr>
              <w:t>ecurity information</w:t>
            </w:r>
            <w:r>
              <w:t>]</w:t>
            </w:r>
          </w:p>
          <w:p w14:paraId="40A5BA71" w14:textId="77777777" w:rsidR="00717442" w:rsidRDefault="00717442" w:rsidP="008B7154">
            <w:pPr>
              <w:pStyle w:val="HWtabletext"/>
            </w:pPr>
          </w:p>
        </w:tc>
        <w:tc>
          <w:tcPr>
            <w:tcW w:w="638" w:type="pct"/>
          </w:tcPr>
          <w:p w14:paraId="30EE5D5D" w14:textId="77777777" w:rsidR="00717442" w:rsidRDefault="00717442" w:rsidP="008B7154">
            <w:pPr>
              <w:pStyle w:val="HWtabletext"/>
            </w:pPr>
            <w:r>
              <w:t>[</w:t>
            </w:r>
            <w:r w:rsidRPr="00AA5957">
              <w:rPr>
                <w:highlight w:val="lightGray"/>
              </w:rPr>
              <w:t xml:space="preserve">Insert timing for delivery of </w:t>
            </w:r>
            <w:r w:rsidRPr="009C3EB9">
              <w:rPr>
                <w:highlight w:val="lightGray"/>
              </w:rPr>
              <w:t>Security</w:t>
            </w:r>
            <w:r>
              <w:t>]</w:t>
            </w:r>
          </w:p>
        </w:tc>
      </w:tr>
      <w:tr w:rsidR="00717442" w14:paraId="3AC878E8" w14:textId="77777777" w:rsidTr="00305971">
        <w:tc>
          <w:tcPr>
            <w:tcW w:w="685" w:type="pct"/>
          </w:tcPr>
          <w:p w14:paraId="3543E448" w14:textId="77777777" w:rsidR="00717442" w:rsidRDefault="00717442" w:rsidP="008B7154">
            <w:pPr>
              <w:pStyle w:val="HWtabletext"/>
            </w:pPr>
            <w:r>
              <w:t>Construction and dedication of [</w:t>
            </w:r>
            <w:r w:rsidRPr="00D90347">
              <w:rPr>
                <w:highlight w:val="lightGray"/>
              </w:rPr>
              <w:t>no.</w:t>
            </w:r>
            <w:r>
              <w:t>] Affordable Housing Units</w:t>
            </w:r>
          </w:p>
        </w:tc>
        <w:tc>
          <w:tcPr>
            <w:tcW w:w="685" w:type="pct"/>
          </w:tcPr>
          <w:p w14:paraId="089978C0" w14:textId="407DEA05" w:rsidR="00717442" w:rsidRDefault="00717442" w:rsidP="008B7154">
            <w:pPr>
              <w:pStyle w:val="HWtabletext"/>
            </w:pPr>
            <w:r>
              <w:t xml:space="preserve">To increase and improve the provision of affordable housing in the </w:t>
            </w:r>
            <w:r w:rsidR="0064160B">
              <w:t>Council’s l</w:t>
            </w:r>
            <w:r>
              <w:t xml:space="preserve">ocal </w:t>
            </w:r>
            <w:r w:rsidR="0064160B">
              <w:t>g</w:t>
            </w:r>
            <w:r>
              <w:t xml:space="preserve">overnment </w:t>
            </w:r>
            <w:r w:rsidR="0064160B">
              <w:t>a</w:t>
            </w:r>
            <w:r>
              <w:t xml:space="preserve">rea </w:t>
            </w:r>
          </w:p>
        </w:tc>
        <w:tc>
          <w:tcPr>
            <w:tcW w:w="751" w:type="pct"/>
          </w:tcPr>
          <w:p w14:paraId="02BA0205" w14:textId="77777777" w:rsidR="00717442" w:rsidRDefault="00717442" w:rsidP="008B7154">
            <w:pPr>
              <w:pStyle w:val="HWtabletext"/>
            </w:pPr>
            <w:r>
              <w:t>Works to construct [</w:t>
            </w:r>
            <w:r w:rsidRPr="00D90347">
              <w:rPr>
                <w:highlight w:val="lightGray"/>
              </w:rPr>
              <w:t>no.</w:t>
            </w:r>
            <w:r>
              <w:t>] apartments that are to be dedicated or transferred to Council free of cost. [</w:t>
            </w:r>
            <w:r w:rsidRPr="00D90347">
              <w:rPr>
                <w:highlight w:val="lightGray"/>
              </w:rPr>
              <w:t>Insert further details about the apartments, including no. of bedrooms, area, level of the building etc.</w:t>
            </w:r>
            <w:r>
              <w:t xml:space="preserve"> </w:t>
            </w:r>
            <w:r w:rsidRPr="00781E49">
              <w:rPr>
                <w:highlight w:val="lightGray"/>
              </w:rPr>
              <w:t xml:space="preserve">or alternatively </w:t>
            </w:r>
            <w:proofErr w:type="gramStart"/>
            <w:r w:rsidRPr="00781E49">
              <w:rPr>
                <w:highlight w:val="lightGray"/>
              </w:rPr>
              <w:t>provide</w:t>
            </w:r>
            <w:proofErr w:type="gramEnd"/>
            <w:r w:rsidRPr="00781E49">
              <w:rPr>
                <w:highlight w:val="lightGray"/>
              </w:rPr>
              <w:t xml:space="preserve"> this additional information in Schedule 8</w:t>
            </w:r>
            <w:r>
              <w:t>]</w:t>
            </w:r>
          </w:p>
          <w:p w14:paraId="34EC29FF" w14:textId="77777777" w:rsidR="00717442" w:rsidRDefault="00717442" w:rsidP="008B7154">
            <w:pPr>
              <w:pStyle w:val="HWtabletext"/>
            </w:pPr>
          </w:p>
        </w:tc>
        <w:tc>
          <w:tcPr>
            <w:tcW w:w="801" w:type="pct"/>
          </w:tcPr>
          <w:p w14:paraId="6313ED9C" w14:textId="77777777" w:rsidR="00717442" w:rsidRDefault="00717442" w:rsidP="008B7154">
            <w:pPr>
              <w:pStyle w:val="HWtabletext"/>
            </w:pPr>
            <w:r>
              <w:t xml:space="preserve">The works to construct the Affordable Housing Unit(s) </w:t>
            </w:r>
            <w:r w:rsidRPr="00D90347">
              <w:t xml:space="preserve">are to be completed prior to the issue of the </w:t>
            </w:r>
            <w:r>
              <w:t xml:space="preserve">first </w:t>
            </w:r>
            <w:r w:rsidRPr="00D90347">
              <w:t>Occupation Certificate for the Development, which must apply to the Affordable Housing Unit</w:t>
            </w:r>
            <w:r>
              <w:t>(</w:t>
            </w:r>
            <w:r w:rsidRPr="00D90347">
              <w:t>s</w:t>
            </w:r>
            <w:r>
              <w:t>)</w:t>
            </w:r>
            <w:r w:rsidRPr="00D90347">
              <w:t>.</w:t>
            </w:r>
          </w:p>
          <w:p w14:paraId="0E8F5F94" w14:textId="77777777" w:rsidR="00717442" w:rsidRDefault="00717442" w:rsidP="008B7154">
            <w:pPr>
              <w:pStyle w:val="HWtabletext"/>
            </w:pPr>
            <w:r>
              <w:t xml:space="preserve">The Affordable Housing Unit(s) are to be dedicated to Council within 10 Business days after the issue of first Occupation Certificate for the Development and registration of the Strata Plan creating the strata lots containing each of the Affordable Housing Unit(s). </w:t>
            </w:r>
          </w:p>
        </w:tc>
        <w:tc>
          <w:tcPr>
            <w:tcW w:w="776" w:type="pct"/>
          </w:tcPr>
          <w:p w14:paraId="2D526571" w14:textId="77777777" w:rsidR="00717442" w:rsidRDefault="00717442" w:rsidP="008B7154">
            <w:pPr>
              <w:pStyle w:val="HWtabletext"/>
            </w:pPr>
            <w:r>
              <w:t xml:space="preserve">The works to construct and </w:t>
            </w:r>
            <w:proofErr w:type="spellStart"/>
            <w:r>
              <w:t>fitout</w:t>
            </w:r>
            <w:proofErr w:type="spellEnd"/>
            <w:r>
              <w:t xml:space="preserve"> an Affordable Housing Unit must be carried out in accordance with the Construction Terms. </w:t>
            </w:r>
          </w:p>
          <w:p w14:paraId="4D0A6E20" w14:textId="77777777" w:rsidR="00717442" w:rsidRDefault="00717442" w:rsidP="008B7154">
            <w:pPr>
              <w:pStyle w:val="HWtabletext"/>
            </w:pPr>
            <w:r>
              <w:t xml:space="preserve">The Affordable Housing Unit must be designed and constructed to meet the specifications in Schedule 8. </w:t>
            </w:r>
          </w:p>
        </w:tc>
        <w:tc>
          <w:tcPr>
            <w:tcW w:w="664" w:type="pct"/>
          </w:tcPr>
          <w:p w14:paraId="242FA5CE" w14:textId="77777777" w:rsidR="00717442" w:rsidRDefault="00717442" w:rsidP="008B7154">
            <w:pPr>
              <w:pStyle w:val="HWtabletext"/>
            </w:pPr>
            <w:r>
              <w:t>[</w:t>
            </w:r>
            <w:r w:rsidRPr="00AA5957">
              <w:rPr>
                <w:highlight w:val="lightGray"/>
              </w:rPr>
              <w:t xml:space="preserve">Insert </w:t>
            </w:r>
            <w:r>
              <w:rPr>
                <w:highlight w:val="lightGray"/>
              </w:rPr>
              <w:t>S</w:t>
            </w:r>
            <w:r w:rsidRPr="00AA5957">
              <w:rPr>
                <w:highlight w:val="lightGray"/>
              </w:rPr>
              <w:t>ecurity information</w:t>
            </w:r>
            <w:r>
              <w:t>]</w:t>
            </w:r>
          </w:p>
          <w:p w14:paraId="52F8A40E" w14:textId="77777777" w:rsidR="00717442" w:rsidRDefault="00717442" w:rsidP="008B7154">
            <w:pPr>
              <w:pStyle w:val="HWtabletext"/>
            </w:pPr>
          </w:p>
        </w:tc>
        <w:tc>
          <w:tcPr>
            <w:tcW w:w="638" w:type="pct"/>
          </w:tcPr>
          <w:p w14:paraId="27BA8D39" w14:textId="77777777" w:rsidR="00717442" w:rsidRDefault="00717442" w:rsidP="008B7154">
            <w:pPr>
              <w:pStyle w:val="HWtabletext"/>
            </w:pPr>
            <w:r>
              <w:t>[</w:t>
            </w:r>
            <w:r w:rsidRPr="00AA5957">
              <w:rPr>
                <w:highlight w:val="lightGray"/>
              </w:rPr>
              <w:t xml:space="preserve">Insert timing for delivery of </w:t>
            </w:r>
            <w:r w:rsidRPr="009C3EB9">
              <w:rPr>
                <w:highlight w:val="lightGray"/>
              </w:rPr>
              <w:t>Security</w:t>
            </w:r>
            <w:r>
              <w:t>]</w:t>
            </w:r>
          </w:p>
        </w:tc>
      </w:tr>
    </w:tbl>
    <w:p w14:paraId="43C4DE8E" w14:textId="77777777" w:rsidR="00717442" w:rsidRDefault="00717442" w:rsidP="00614E84">
      <w:pPr>
        <w:pStyle w:val="BodyText"/>
        <w:sectPr w:rsidR="00717442" w:rsidSect="00717442">
          <w:headerReference w:type="default" r:id="rId21"/>
          <w:footerReference w:type="default" r:id="rId22"/>
          <w:headerReference w:type="first" r:id="rId23"/>
          <w:footerReference w:type="first" r:id="rId24"/>
          <w:pgSz w:w="16838" w:h="11906" w:orient="landscape" w:code="9"/>
          <w:pgMar w:top="2410" w:right="1418" w:bottom="851" w:left="1701" w:header="709" w:footer="425" w:gutter="0"/>
          <w:cols w:space="720"/>
          <w:titlePg/>
          <w:docGrid w:linePitch="360"/>
        </w:sectPr>
      </w:pPr>
    </w:p>
    <w:p w14:paraId="6FDCD7B4" w14:textId="7B7230FC" w:rsidR="00717442" w:rsidRDefault="00717442" w:rsidP="006F64BF">
      <w:pPr>
        <w:pStyle w:val="Schedule"/>
      </w:pPr>
      <w:r>
        <w:lastRenderedPageBreak/>
        <w:t xml:space="preserve"> </w:t>
      </w:r>
      <w:bookmarkStart w:id="142" w:name="_Ref106871048"/>
      <w:bookmarkStart w:id="143" w:name="_Toc106875811"/>
      <w:r>
        <w:t xml:space="preserve">- </w:t>
      </w:r>
      <w:bookmarkStart w:id="144" w:name="_Toc97113260"/>
      <w:r>
        <w:t>Monetary Contributions</w:t>
      </w:r>
      <w:bookmarkEnd w:id="144"/>
      <w:bookmarkEnd w:id="142"/>
      <w:bookmarkEnd w:id="143"/>
    </w:p>
    <w:p w14:paraId="064C120D" w14:textId="77777777" w:rsidR="00717442" w:rsidRPr="00985607" w:rsidRDefault="00717442" w:rsidP="00717442">
      <w:pPr>
        <w:pStyle w:val="SchedH1"/>
        <w:numPr>
          <w:ilvl w:val="0"/>
          <w:numId w:val="74"/>
        </w:numPr>
      </w:pPr>
      <w:r>
        <w:t xml:space="preserve">Adjustment of </w:t>
      </w:r>
      <w:r w:rsidRPr="00985607">
        <w:t>Monetary Contribution</w:t>
      </w:r>
    </w:p>
    <w:p w14:paraId="2F5D215D" w14:textId="66ED6085" w:rsidR="00717442" w:rsidRDefault="006F64BF" w:rsidP="006F64BF">
      <w:pPr>
        <w:pStyle w:val="SchedH3"/>
        <w:numPr>
          <w:ilvl w:val="0"/>
          <w:numId w:val="0"/>
        </w:numPr>
        <w:ind w:left="709"/>
      </w:pPr>
      <w:r>
        <w:t>The M</w:t>
      </w:r>
      <w:r w:rsidR="00717442">
        <w:t xml:space="preserve">onetary </w:t>
      </w:r>
      <w:r>
        <w:t>C</w:t>
      </w:r>
      <w:r w:rsidR="00717442">
        <w:t xml:space="preserve">ontribution </w:t>
      </w:r>
      <w:r>
        <w:t xml:space="preserve">payable </w:t>
      </w:r>
      <w:r w:rsidR="00717442">
        <w:t>under this agreement will be adjusted in accordance</w:t>
      </w:r>
      <w:r>
        <w:t xml:space="preserve"> </w:t>
      </w:r>
      <w:r w:rsidR="00717442">
        <w:t>with the following formula:</w:t>
      </w:r>
    </w:p>
    <w:tbl>
      <w:tblPr>
        <w:tblStyle w:val="TableGrid"/>
        <w:tblW w:w="7655" w:type="dxa"/>
        <w:tblInd w:w="709" w:type="dxa"/>
        <w:tblLook w:val="04A0" w:firstRow="1" w:lastRow="0" w:firstColumn="1" w:lastColumn="0" w:noHBand="0" w:noVBand="1"/>
      </w:tblPr>
      <w:tblGrid>
        <w:gridCol w:w="1701"/>
        <w:gridCol w:w="709"/>
        <w:gridCol w:w="1843"/>
        <w:gridCol w:w="489"/>
        <w:gridCol w:w="2913"/>
      </w:tblGrid>
      <w:tr w:rsidR="00717442" w14:paraId="5C15626C" w14:textId="77777777" w:rsidTr="008B7154">
        <w:trPr>
          <w:cantSplit/>
        </w:trPr>
        <w:tc>
          <w:tcPr>
            <w:tcW w:w="1701" w:type="dxa"/>
            <w:vMerge w:val="restart"/>
            <w:vAlign w:val="center"/>
          </w:tcPr>
          <w:p w14:paraId="22D5BFCF" w14:textId="77777777" w:rsidR="00717442" w:rsidRPr="00FE17A6" w:rsidRDefault="00717442" w:rsidP="008B7154">
            <w:pPr>
              <w:pStyle w:val="HWtabletext"/>
            </w:pPr>
            <w:r w:rsidRPr="00FE17A6">
              <w:t>Amount to be paid</w:t>
            </w:r>
            <w:r>
              <w:t xml:space="preserve"> (Monetary Contribution</w:t>
            </w:r>
            <w:r w:rsidRPr="00FE17A6">
              <w:t>)</w:t>
            </w:r>
          </w:p>
        </w:tc>
        <w:tc>
          <w:tcPr>
            <w:tcW w:w="709" w:type="dxa"/>
            <w:vMerge w:val="restart"/>
            <w:vAlign w:val="center"/>
          </w:tcPr>
          <w:p w14:paraId="7D2C2590" w14:textId="77777777" w:rsidR="00717442" w:rsidRDefault="00717442" w:rsidP="008B7154">
            <w:pPr>
              <w:pStyle w:val="HWtabletext"/>
              <w:jc w:val="center"/>
            </w:pPr>
            <w:r>
              <w:t>=</w:t>
            </w:r>
          </w:p>
        </w:tc>
        <w:tc>
          <w:tcPr>
            <w:tcW w:w="1843" w:type="dxa"/>
            <w:vMerge w:val="restart"/>
            <w:vAlign w:val="center"/>
          </w:tcPr>
          <w:p w14:paraId="21A9FC73" w14:textId="77777777" w:rsidR="00717442" w:rsidRDefault="00717442" w:rsidP="008B7154">
            <w:pPr>
              <w:pStyle w:val="HWtabletext"/>
            </w:pPr>
            <w:r>
              <w:t>Amount specified in Schedule 2</w:t>
            </w:r>
          </w:p>
        </w:tc>
        <w:tc>
          <w:tcPr>
            <w:tcW w:w="489" w:type="dxa"/>
            <w:vMerge w:val="restart"/>
            <w:vAlign w:val="center"/>
          </w:tcPr>
          <w:p w14:paraId="11469A6D" w14:textId="77777777" w:rsidR="00717442" w:rsidRDefault="00717442" w:rsidP="008B7154">
            <w:pPr>
              <w:pStyle w:val="HWtabletext"/>
              <w:jc w:val="center"/>
            </w:pPr>
            <w:r>
              <w:t>x</w:t>
            </w:r>
          </w:p>
        </w:tc>
        <w:tc>
          <w:tcPr>
            <w:tcW w:w="2913" w:type="dxa"/>
            <w:tcBorders>
              <w:bottom w:val="single" w:sz="4" w:space="0" w:color="auto"/>
            </w:tcBorders>
          </w:tcPr>
          <w:p w14:paraId="5C9F087C" w14:textId="77777777" w:rsidR="00717442" w:rsidRDefault="00717442" w:rsidP="008B7154">
            <w:pPr>
              <w:pStyle w:val="HWtabletext"/>
            </w:pPr>
            <w:r>
              <w:t>The CPI at the time of payment</w:t>
            </w:r>
          </w:p>
        </w:tc>
      </w:tr>
      <w:tr w:rsidR="00717442" w14:paraId="6F786021" w14:textId="77777777" w:rsidTr="008B7154">
        <w:trPr>
          <w:cantSplit/>
        </w:trPr>
        <w:tc>
          <w:tcPr>
            <w:tcW w:w="1701" w:type="dxa"/>
            <w:vMerge/>
          </w:tcPr>
          <w:p w14:paraId="3B6DC039" w14:textId="77777777" w:rsidR="00717442" w:rsidRDefault="00717442" w:rsidP="008B7154">
            <w:pPr>
              <w:pStyle w:val="HWtabletext"/>
            </w:pPr>
          </w:p>
        </w:tc>
        <w:tc>
          <w:tcPr>
            <w:tcW w:w="709" w:type="dxa"/>
            <w:vMerge/>
          </w:tcPr>
          <w:p w14:paraId="7C740F43" w14:textId="77777777" w:rsidR="00717442" w:rsidRDefault="00717442" w:rsidP="008B7154">
            <w:pPr>
              <w:pStyle w:val="HWtabletext"/>
              <w:jc w:val="center"/>
            </w:pPr>
          </w:p>
        </w:tc>
        <w:tc>
          <w:tcPr>
            <w:tcW w:w="1843" w:type="dxa"/>
            <w:vMerge/>
          </w:tcPr>
          <w:p w14:paraId="0B7A8543" w14:textId="77777777" w:rsidR="00717442" w:rsidRDefault="00717442" w:rsidP="008B7154">
            <w:pPr>
              <w:pStyle w:val="HWtabletext"/>
            </w:pPr>
          </w:p>
        </w:tc>
        <w:tc>
          <w:tcPr>
            <w:tcW w:w="489" w:type="dxa"/>
            <w:vMerge/>
          </w:tcPr>
          <w:p w14:paraId="765721FF" w14:textId="77777777" w:rsidR="00717442" w:rsidRDefault="00717442" w:rsidP="008B7154">
            <w:pPr>
              <w:pStyle w:val="HWtabletext"/>
              <w:jc w:val="center"/>
            </w:pPr>
          </w:p>
        </w:tc>
        <w:tc>
          <w:tcPr>
            <w:tcW w:w="2913" w:type="dxa"/>
            <w:tcBorders>
              <w:top w:val="single" w:sz="4" w:space="0" w:color="auto"/>
            </w:tcBorders>
          </w:tcPr>
          <w:p w14:paraId="07C0187E" w14:textId="77777777" w:rsidR="00717442" w:rsidRDefault="00717442" w:rsidP="008B7154">
            <w:pPr>
              <w:pStyle w:val="HWtabletext"/>
            </w:pPr>
            <w:r>
              <w:t>The CPI at the date of this agreement</w:t>
            </w:r>
          </w:p>
        </w:tc>
      </w:tr>
    </w:tbl>
    <w:p w14:paraId="780CC154" w14:textId="2A8BA060" w:rsidR="00717442" w:rsidRDefault="006F64BF" w:rsidP="00717442">
      <w:pPr>
        <w:pStyle w:val="SchedH1"/>
      </w:pPr>
      <w:r>
        <w:t>Payment</w:t>
      </w:r>
    </w:p>
    <w:p w14:paraId="1C61B0B9" w14:textId="77777777" w:rsidR="00717442" w:rsidRDefault="00717442" w:rsidP="00717442">
      <w:pPr>
        <w:pStyle w:val="SchedH3"/>
      </w:pPr>
      <w:r>
        <w:t>The Monetary Contribution must be paid by way of bank cheque in favour of Council or by deposit by means of electronic funds transfer into an account specified by Council.</w:t>
      </w:r>
    </w:p>
    <w:p w14:paraId="6AC570C3" w14:textId="77777777" w:rsidR="00717442" w:rsidRDefault="00717442" w:rsidP="00717442">
      <w:pPr>
        <w:pStyle w:val="SchedH3"/>
      </w:pPr>
      <w:r>
        <w:t>The Monetary Contribution will be taken to have been made when the Council notifies the Developers in writing that the bank cheque has been received and cleared funds or electronic funds have been deposited in the Council’s bank account.</w:t>
      </w:r>
    </w:p>
    <w:p w14:paraId="3383D496" w14:textId="77777777" w:rsidR="00717442" w:rsidRDefault="00717442" w:rsidP="00717442">
      <w:pPr>
        <w:pStyle w:val="BodyText"/>
        <w:rPr>
          <w:lang w:eastAsia="en-AU"/>
        </w:rPr>
      </w:pPr>
    </w:p>
    <w:p w14:paraId="637F601F" w14:textId="77777777" w:rsidR="00717442" w:rsidRDefault="00717442" w:rsidP="00717442">
      <w:pPr>
        <w:pStyle w:val="BodyText"/>
        <w:rPr>
          <w:lang w:eastAsia="en-AU"/>
        </w:rPr>
      </w:pPr>
    </w:p>
    <w:p w14:paraId="2897791A" w14:textId="77777777" w:rsidR="00717442" w:rsidRDefault="00717442" w:rsidP="00717442">
      <w:pPr>
        <w:pStyle w:val="BodyText"/>
        <w:rPr>
          <w:lang w:eastAsia="en-AU"/>
        </w:rPr>
        <w:sectPr w:rsidR="00717442" w:rsidSect="00717442">
          <w:headerReference w:type="default" r:id="rId25"/>
          <w:footerReference w:type="default" r:id="rId26"/>
          <w:headerReference w:type="first" r:id="rId27"/>
          <w:footerReference w:type="first" r:id="rId28"/>
          <w:pgSz w:w="11906" w:h="16838" w:code="9"/>
          <w:pgMar w:top="2409" w:right="1417" w:bottom="850" w:left="1701" w:header="709" w:footer="425" w:gutter="0"/>
          <w:cols w:space="720"/>
          <w:titlePg/>
          <w:docGrid w:linePitch="360"/>
        </w:sectPr>
      </w:pPr>
    </w:p>
    <w:p w14:paraId="560DAD3D" w14:textId="77777777" w:rsidR="00717442" w:rsidRDefault="00717442" w:rsidP="00717442">
      <w:pPr>
        <w:pStyle w:val="Schedule"/>
      </w:pPr>
      <w:r>
        <w:lastRenderedPageBreak/>
        <w:t xml:space="preserve"> </w:t>
      </w:r>
      <w:bookmarkStart w:id="145" w:name="_Ref106871407"/>
      <w:bookmarkStart w:id="146" w:name="_Toc106875812"/>
      <w:r>
        <w:t xml:space="preserve">- </w:t>
      </w:r>
      <w:bookmarkStart w:id="147" w:name="_Toc97113261"/>
      <w:r>
        <w:t>Works</w:t>
      </w:r>
      <w:bookmarkEnd w:id="147"/>
      <w:bookmarkEnd w:id="145"/>
      <w:bookmarkEnd w:id="146"/>
    </w:p>
    <w:p w14:paraId="65BBF259" w14:textId="30B17E3E" w:rsidR="00717442" w:rsidRDefault="00717442" w:rsidP="00717442">
      <w:pPr>
        <w:pStyle w:val="SchedH1"/>
        <w:numPr>
          <w:ilvl w:val="0"/>
          <w:numId w:val="79"/>
        </w:numPr>
      </w:pPr>
      <w:bookmarkStart w:id="148" w:name="_Hlk106873704"/>
      <w:r>
        <w:t>Works</w:t>
      </w:r>
      <w:r w:rsidR="0064160B">
        <w:t xml:space="preserve"> description</w:t>
      </w:r>
    </w:p>
    <w:p w14:paraId="56A69BE5" w14:textId="45132606" w:rsidR="00E74D15" w:rsidRPr="00E74D15" w:rsidRDefault="00E74D15" w:rsidP="00E74D15">
      <w:pPr>
        <w:pStyle w:val="Indent1"/>
      </w:pPr>
      <w:r>
        <w:t>[</w:t>
      </w:r>
      <w:r w:rsidRPr="00E74D15">
        <w:rPr>
          <w:highlight w:val="yellow"/>
        </w:rPr>
        <w:t xml:space="preserve">Insert works description include links or copies of plans, specifications and other documents as required.  This description will be </w:t>
      </w:r>
      <w:proofErr w:type="gramStart"/>
      <w:r w:rsidRPr="00E74D15">
        <w:rPr>
          <w:highlight w:val="yellow"/>
        </w:rPr>
        <w:t>bespoke</w:t>
      </w:r>
      <w:proofErr w:type="gramEnd"/>
      <w:r w:rsidRPr="00E74D15">
        <w:rPr>
          <w:highlight w:val="yellow"/>
        </w:rPr>
        <w:t xml:space="preserve"> to each planning agreement and may involve plans etc being attached to this agreement</w:t>
      </w:r>
      <w:r>
        <w:t>.]</w:t>
      </w:r>
    </w:p>
    <w:bookmarkEnd w:id="148"/>
    <w:p w14:paraId="077055F8" w14:textId="77777777" w:rsidR="00717442" w:rsidRDefault="00717442" w:rsidP="00717442">
      <w:pPr>
        <w:pStyle w:val="SchedH1"/>
      </w:pPr>
      <w:r>
        <w:t>Manner of Delivery</w:t>
      </w:r>
    </w:p>
    <w:p w14:paraId="7B9EC8C2" w14:textId="77777777" w:rsidR="00717442" w:rsidRDefault="00717442" w:rsidP="00717442">
      <w:pPr>
        <w:pStyle w:val="SchedH3"/>
      </w:pPr>
      <w:r>
        <w:t>The Developer will carry out the Works in accordance with this agreement, including the Construction Terms and any Development Consent granted for the Works.</w:t>
      </w:r>
    </w:p>
    <w:p w14:paraId="1588A720" w14:textId="09D7E746" w:rsidR="00717442" w:rsidRDefault="00717442" w:rsidP="00717442">
      <w:pPr>
        <w:pStyle w:val="SchedH3"/>
      </w:pPr>
      <w:r>
        <w:t xml:space="preserve">The Works or any part of the Works required under this agreement will be taken to have been completed for the purposes of this agreement when </w:t>
      </w:r>
      <w:r w:rsidR="006F64BF">
        <w:t>a Certificate of Practical Completion has been issued for the Works</w:t>
      </w:r>
      <w:r>
        <w:t>.</w:t>
      </w:r>
    </w:p>
    <w:p w14:paraId="19E8DC5B" w14:textId="4E501159" w:rsidR="00E74D15" w:rsidRDefault="00717442" w:rsidP="00717442">
      <w:pPr>
        <w:pStyle w:val="SchedH3"/>
      </w:pPr>
      <w:r>
        <w:t xml:space="preserve">The Works or any part of the Works required under this agreement will be taken to have been delivered to </w:t>
      </w:r>
      <w:r w:rsidR="00E74D15">
        <w:t xml:space="preserve">the </w:t>
      </w:r>
      <w:r>
        <w:t>Council when</w:t>
      </w:r>
      <w:r w:rsidR="00E74D15">
        <w:t xml:space="preserve"> (as the context requires):</w:t>
      </w:r>
    </w:p>
    <w:p w14:paraId="368038CA" w14:textId="554A980E" w:rsidR="00717442" w:rsidRDefault="00E74D15" w:rsidP="00E74D15">
      <w:pPr>
        <w:pStyle w:val="SchedH4"/>
      </w:pPr>
      <w:r>
        <w:t xml:space="preserve">the </w:t>
      </w:r>
      <w:r w:rsidR="00717442">
        <w:t>Council takes possession of and assumes responsibility for the work in accordance with the Construction Terms</w:t>
      </w:r>
      <w:r>
        <w:t>; or</w:t>
      </w:r>
    </w:p>
    <w:p w14:paraId="29B82755" w14:textId="1620D8FB" w:rsidR="00E74D15" w:rsidRDefault="00E74D15" w:rsidP="00E74D15">
      <w:pPr>
        <w:pStyle w:val="SchedH4"/>
      </w:pPr>
      <w:r>
        <w:t xml:space="preserve">the </w:t>
      </w:r>
      <w:r w:rsidRPr="00E74D15">
        <w:t xml:space="preserve">land on which those Works are located is dedicated to </w:t>
      </w:r>
      <w:r>
        <w:t xml:space="preserve">the </w:t>
      </w:r>
      <w:r w:rsidRPr="00E74D15">
        <w:t>Council</w:t>
      </w:r>
      <w:r>
        <w:t>.</w:t>
      </w:r>
    </w:p>
    <w:p w14:paraId="700F5FC4" w14:textId="77777777" w:rsidR="00717442" w:rsidRPr="00197BEF" w:rsidRDefault="00717442" w:rsidP="00717442">
      <w:pPr>
        <w:pStyle w:val="SchedH1"/>
      </w:pPr>
      <w:bookmarkStart w:id="149" w:name="_Ref106871374"/>
      <w:r w:rsidRPr="00197BEF">
        <w:t xml:space="preserve">Access to Council owned </w:t>
      </w:r>
      <w:proofErr w:type="gramStart"/>
      <w:r w:rsidRPr="00197BEF">
        <w:t>land</w:t>
      </w:r>
      <w:bookmarkEnd w:id="149"/>
      <w:proofErr w:type="gramEnd"/>
    </w:p>
    <w:p w14:paraId="18D9DFDC" w14:textId="5DC6D0FF" w:rsidR="00717442" w:rsidRDefault="00717442" w:rsidP="00717442">
      <w:pPr>
        <w:pStyle w:val="SchedH3"/>
      </w:pPr>
      <w:r>
        <w:t xml:space="preserve">The Council agrees to permit the Developer, upon receiving at least 10 Business Days’ prior notice, to enter, pass through or occupy any </w:t>
      </w:r>
      <w:r w:rsidR="00E74D15">
        <w:t xml:space="preserve">the </w:t>
      </w:r>
      <w:r>
        <w:t xml:space="preserve">Council owned or controlled land </w:t>
      </w:r>
      <w:r w:rsidR="00E74D15">
        <w:t>to</w:t>
      </w:r>
      <w:r>
        <w:t xml:space="preserve"> enable the Developer to properly perform its obligations under this agreement to carry out any Works. Nothing in this clause</w:t>
      </w:r>
      <w:r w:rsidR="00E74D15">
        <w:fldChar w:fldCharType="begin"/>
      </w:r>
      <w:r w:rsidR="00E74D15">
        <w:instrText xml:space="preserve"> REF _Ref106871374 \r \h </w:instrText>
      </w:r>
      <w:r w:rsidR="00E74D15">
        <w:fldChar w:fldCharType="separate"/>
      </w:r>
      <w:r w:rsidR="00E74D15">
        <w:t>3</w:t>
      </w:r>
      <w:r w:rsidR="00E74D15">
        <w:fldChar w:fldCharType="end"/>
      </w:r>
      <w:r>
        <w:t xml:space="preserve"> creates or gives the Developer any estate or interest in any part of the Council owned or controlled land.</w:t>
      </w:r>
    </w:p>
    <w:p w14:paraId="796DC5EC" w14:textId="77777777" w:rsidR="00717442" w:rsidRPr="00192BA1" w:rsidRDefault="00717442" w:rsidP="00717442">
      <w:pPr>
        <w:pStyle w:val="SchedH3"/>
      </w:pPr>
      <w:r>
        <w:t>The Developer indemnifies the Council, its employees, officers, agents and contractors from and against all Claims and Damages arising in connection with the entry or access by the Developer to, or any presence of the Developer on, Council owned or controlled land for the purposes of performing its obligations under this agreement, except to the extent such Claim or Damage arises either directly or indirectly as a result of the Council or its employees, officers, agents, contractors or workmen's negligence or default.</w:t>
      </w:r>
    </w:p>
    <w:p w14:paraId="034EE81F" w14:textId="77777777" w:rsidR="00717442" w:rsidRDefault="00717442" w:rsidP="00717442"/>
    <w:p w14:paraId="052BAAA2" w14:textId="77777777" w:rsidR="00717442" w:rsidRDefault="00717442" w:rsidP="00717442"/>
    <w:p w14:paraId="773DB343" w14:textId="77777777" w:rsidR="00717442" w:rsidRDefault="00717442" w:rsidP="00717442">
      <w:pPr>
        <w:sectPr w:rsidR="00717442" w:rsidSect="00717442">
          <w:headerReference w:type="default" r:id="rId29"/>
          <w:footerReference w:type="default" r:id="rId30"/>
          <w:headerReference w:type="first" r:id="rId31"/>
          <w:footerReference w:type="first" r:id="rId32"/>
          <w:pgSz w:w="11906" w:h="16838" w:code="9"/>
          <w:pgMar w:top="2409" w:right="1417" w:bottom="850" w:left="1701" w:header="709" w:footer="425" w:gutter="0"/>
          <w:cols w:space="720"/>
          <w:titlePg/>
          <w:docGrid w:linePitch="360"/>
        </w:sectPr>
      </w:pPr>
    </w:p>
    <w:p w14:paraId="1512FAD5" w14:textId="6C88B262" w:rsidR="00717442" w:rsidRDefault="00717442" w:rsidP="00717442">
      <w:pPr>
        <w:pStyle w:val="Schedule"/>
      </w:pPr>
      <w:r>
        <w:lastRenderedPageBreak/>
        <w:t xml:space="preserve"> </w:t>
      </w:r>
      <w:bookmarkStart w:id="150" w:name="_Ref106654400"/>
      <w:bookmarkStart w:id="151" w:name="_Ref106654851"/>
      <w:bookmarkStart w:id="152" w:name="_Toc106875813"/>
      <w:r>
        <w:t xml:space="preserve">- Construction </w:t>
      </w:r>
      <w:r w:rsidR="00AB2338">
        <w:t>T</w:t>
      </w:r>
      <w:r>
        <w:t>erms</w:t>
      </w:r>
      <w:bookmarkEnd w:id="150"/>
      <w:bookmarkEnd w:id="151"/>
      <w:bookmarkEnd w:id="152"/>
    </w:p>
    <w:p w14:paraId="533041FA" w14:textId="4AC9DA22" w:rsidR="00AB2338" w:rsidRPr="00AB2338" w:rsidRDefault="00AB2338" w:rsidP="00AB2338">
      <w:pPr>
        <w:pStyle w:val="BodyText"/>
        <w:rPr>
          <w:lang w:eastAsia="en-AU"/>
        </w:rPr>
      </w:pPr>
      <w:r>
        <w:rPr>
          <w:lang w:eastAsia="en-AU"/>
        </w:rPr>
        <w:t>[</w:t>
      </w:r>
      <w:r w:rsidRPr="00AB2338">
        <w:rPr>
          <w:highlight w:val="yellow"/>
          <w:lang w:eastAsia="en-AU"/>
        </w:rPr>
        <w:t>The terms below assume that the Works will be completed in a single stage or work package.  If the Works involve various stages or packages, amendments are required to suit the circumstances</w:t>
      </w:r>
      <w:r>
        <w:rPr>
          <w:lang w:eastAsia="en-AU"/>
        </w:rPr>
        <w:t>.]</w:t>
      </w:r>
    </w:p>
    <w:p w14:paraId="142D7E7F" w14:textId="77777777" w:rsidR="00717442" w:rsidRPr="00197BEF" w:rsidRDefault="00717442" w:rsidP="00717442">
      <w:pPr>
        <w:pStyle w:val="SchedH1"/>
        <w:numPr>
          <w:ilvl w:val="0"/>
          <w:numId w:val="80"/>
        </w:numPr>
      </w:pPr>
      <w:r w:rsidRPr="00197BEF">
        <w:t>Interpretation</w:t>
      </w:r>
    </w:p>
    <w:p w14:paraId="305A7BB2" w14:textId="40D7A338" w:rsidR="00717442" w:rsidRDefault="00717442" w:rsidP="00717442">
      <w:pPr>
        <w:pStyle w:val="Indent2"/>
      </w:pPr>
      <w:r>
        <w:t xml:space="preserve">For the purposes of this </w:t>
      </w:r>
      <w:r w:rsidR="00D853CC">
        <w:fldChar w:fldCharType="begin"/>
      </w:r>
      <w:r w:rsidR="00D853CC">
        <w:instrText xml:space="preserve"> REF _Ref106654400 \r \h </w:instrText>
      </w:r>
      <w:r w:rsidR="00D853CC">
        <w:fldChar w:fldCharType="separate"/>
      </w:r>
      <w:r w:rsidR="00AB2338">
        <w:t>Schedule 5</w:t>
      </w:r>
      <w:r w:rsidR="00D853CC">
        <w:fldChar w:fldCharType="end"/>
      </w:r>
      <w:r>
        <w:t>, the defined terms in clause </w:t>
      </w:r>
      <w:r w:rsidR="00AB2338">
        <w:fldChar w:fldCharType="begin"/>
      </w:r>
      <w:r w:rsidR="00AB2338">
        <w:instrText xml:space="preserve"> REF _Ref106871671 \r \h </w:instrText>
      </w:r>
      <w:r w:rsidR="00AB2338">
        <w:fldChar w:fldCharType="separate"/>
      </w:r>
      <w:r w:rsidR="00AB2338">
        <w:t>2.1</w:t>
      </w:r>
      <w:r w:rsidR="00AB2338">
        <w:fldChar w:fldCharType="end"/>
      </w:r>
      <w:r>
        <w:t xml:space="preserve"> of this agreement and the Interpretation principles in clause </w:t>
      </w:r>
      <w:r w:rsidR="00AB2338">
        <w:fldChar w:fldCharType="begin"/>
      </w:r>
      <w:r w:rsidR="00AB2338">
        <w:instrText xml:space="preserve"> REF _Ref437528118 \r \h </w:instrText>
      </w:r>
      <w:r w:rsidR="00AB2338">
        <w:fldChar w:fldCharType="separate"/>
      </w:r>
      <w:r w:rsidR="00AB2338">
        <w:t>2.2</w:t>
      </w:r>
      <w:r w:rsidR="00AB2338">
        <w:fldChar w:fldCharType="end"/>
      </w:r>
      <w:r>
        <w:t xml:space="preserve"> of this </w:t>
      </w:r>
      <w:r w:rsidRPr="00192BA1">
        <w:t>agreement</w:t>
      </w:r>
      <w:r>
        <w:t xml:space="preserve"> will apply and, unless context indicates a contrary intention:</w:t>
      </w:r>
    </w:p>
    <w:p w14:paraId="1A481FED" w14:textId="77777777" w:rsidR="00717442" w:rsidRDefault="00717442" w:rsidP="00717442">
      <w:pPr>
        <w:pStyle w:val="Indent2"/>
      </w:pPr>
      <w:r w:rsidRPr="002B334E">
        <w:rPr>
          <w:b/>
        </w:rPr>
        <w:t>Builder</w:t>
      </w:r>
      <w:r>
        <w:t xml:space="preserve"> means any entity contracted under the Construction Contract to carry out the </w:t>
      </w:r>
      <w:proofErr w:type="gramStart"/>
      <w:r>
        <w:t>Works;</w:t>
      </w:r>
      <w:proofErr w:type="gramEnd"/>
    </w:p>
    <w:p w14:paraId="5BFD8CC8" w14:textId="7EA76399" w:rsidR="00717442" w:rsidRDefault="00717442" w:rsidP="00717442">
      <w:pPr>
        <w:pStyle w:val="Indent2"/>
      </w:pPr>
      <w:r w:rsidRPr="002B334E">
        <w:rPr>
          <w:b/>
        </w:rPr>
        <w:t>Construction</w:t>
      </w:r>
      <w:r>
        <w:t xml:space="preserve"> </w:t>
      </w:r>
      <w:r w:rsidRPr="002B334E">
        <w:rPr>
          <w:b/>
        </w:rPr>
        <w:t>Contract</w:t>
      </w:r>
      <w:r>
        <w:t xml:space="preserve"> means the contract to carry out the Works (</w:t>
      </w:r>
      <w:proofErr w:type="gramStart"/>
      <w:r>
        <w:t>whether or not</w:t>
      </w:r>
      <w:proofErr w:type="gramEnd"/>
      <w:r>
        <w:t xml:space="preserve"> that is a contract for the Works only or forms part of a contract for the building of other components of the Development)</w:t>
      </w:r>
      <w:r w:rsidR="00AB2338">
        <w:t>.</w:t>
      </w:r>
    </w:p>
    <w:p w14:paraId="290EABA6" w14:textId="0EE81080" w:rsidR="00717442" w:rsidRPr="00965EF8" w:rsidRDefault="00717442" w:rsidP="00717442">
      <w:pPr>
        <w:pStyle w:val="Indent2"/>
      </w:pPr>
      <w:r>
        <w:rPr>
          <w:b/>
        </w:rPr>
        <w:t>Contamination</w:t>
      </w:r>
      <w:r>
        <w:t xml:space="preserve"> has the same meaning as in the </w:t>
      </w:r>
      <w:r>
        <w:rPr>
          <w:i/>
          <w:iCs/>
        </w:rPr>
        <w:t>Contaminated Land Management Act 1997</w:t>
      </w:r>
      <w:r w:rsidR="00AB2338">
        <w:rPr>
          <w:i/>
          <w:iCs/>
        </w:rPr>
        <w:t xml:space="preserve"> (NSW)</w:t>
      </w:r>
      <w:r w:rsidR="00AB2338">
        <w:t>.</w:t>
      </w:r>
    </w:p>
    <w:p w14:paraId="32DBD4B9" w14:textId="2779A1DB" w:rsidR="00717442" w:rsidRDefault="00717442" w:rsidP="00717442">
      <w:pPr>
        <w:pStyle w:val="Indent2"/>
      </w:pPr>
      <w:r w:rsidRPr="002B334E">
        <w:rPr>
          <w:b/>
        </w:rPr>
        <w:t>Defects Liability Period</w:t>
      </w:r>
      <w:r>
        <w:t xml:space="preserve"> means in respect of each item of building works which together comprise the Works the period of 12 months from the date of Handover</w:t>
      </w:r>
      <w:r w:rsidR="00AB2338">
        <w:t>.</w:t>
      </w:r>
    </w:p>
    <w:p w14:paraId="367C99BF" w14:textId="22651FC4" w:rsidR="00717442" w:rsidRPr="0081793C" w:rsidRDefault="00717442" w:rsidP="00717442">
      <w:pPr>
        <w:pStyle w:val="Indent2"/>
      </w:pPr>
      <w:r w:rsidRPr="00F44A69">
        <w:rPr>
          <w:b/>
        </w:rPr>
        <w:t xml:space="preserve">Handover </w:t>
      </w:r>
      <w:r w:rsidRPr="00F44A69">
        <w:t xml:space="preserve">means Council’s acceptance of delivery and responsibility for the Works in accordance with clause 8.1 of </w:t>
      </w:r>
      <w:bookmarkStart w:id="153" w:name="_Hlk106872244"/>
      <w:r w:rsidRPr="00F44A69">
        <w:t xml:space="preserve">this </w:t>
      </w:r>
      <w:r w:rsidR="00AB2338">
        <w:fldChar w:fldCharType="begin"/>
      </w:r>
      <w:r w:rsidR="00AB2338">
        <w:instrText xml:space="preserve"> REF _Ref106654400 \r \h </w:instrText>
      </w:r>
      <w:r w:rsidR="00AB2338">
        <w:fldChar w:fldCharType="separate"/>
      </w:r>
      <w:r w:rsidR="00AB2338">
        <w:t>Schedule 5</w:t>
      </w:r>
      <w:r w:rsidR="00AB2338">
        <w:fldChar w:fldCharType="end"/>
      </w:r>
      <w:bookmarkEnd w:id="153"/>
      <w:r w:rsidR="00AB2338">
        <w:t>.</w:t>
      </w:r>
    </w:p>
    <w:p w14:paraId="6522F460" w14:textId="474F758B" w:rsidR="00717442" w:rsidRPr="00F44A69" w:rsidRDefault="00717442" w:rsidP="00717442">
      <w:pPr>
        <w:pStyle w:val="Indent2"/>
      </w:pPr>
      <w:r>
        <w:rPr>
          <w:b/>
        </w:rPr>
        <w:t xml:space="preserve">Insurer </w:t>
      </w:r>
      <w:r>
        <w:t xml:space="preserve">means an insurer that is licensed by the Australian Prudential Regulatory Authority (APRA) to operate in Australia or has an investment grade rating from an industry recognised rating agency such as </w:t>
      </w:r>
      <w:proofErr w:type="spellStart"/>
      <w:r>
        <w:t>Moodies</w:t>
      </w:r>
      <w:proofErr w:type="spellEnd"/>
      <w:r>
        <w:t xml:space="preserve">, Standard &amp; </w:t>
      </w:r>
      <w:proofErr w:type="spellStart"/>
      <w:r>
        <w:t>Poors</w:t>
      </w:r>
      <w:proofErr w:type="spellEnd"/>
      <w:r>
        <w:t xml:space="preserve"> or Bests</w:t>
      </w:r>
      <w:r w:rsidR="00AB2338">
        <w:t>.</w:t>
      </w:r>
    </w:p>
    <w:p w14:paraId="0905E55D" w14:textId="3DBF26A0" w:rsidR="00717442" w:rsidRDefault="00717442" w:rsidP="00717442">
      <w:pPr>
        <w:pStyle w:val="Indent2"/>
      </w:pPr>
      <w:r w:rsidRPr="00843768">
        <w:rPr>
          <w:b/>
        </w:rPr>
        <w:t>Maintain</w:t>
      </w:r>
      <w:r>
        <w:t xml:space="preserve"> means works to bring an item to a state of reasonable condition and in accordance with relevant standards applicable at the time of construction of the item, including repairing any damage</w:t>
      </w:r>
      <w:r w:rsidR="00AB2338">
        <w:t>.</w:t>
      </w:r>
    </w:p>
    <w:p w14:paraId="423CD622" w14:textId="731B1FC8" w:rsidR="00717442" w:rsidRDefault="00717442" w:rsidP="00717442">
      <w:pPr>
        <w:pStyle w:val="Indent2"/>
      </w:pPr>
      <w:r w:rsidRPr="008A1E8C">
        <w:rPr>
          <w:b/>
        </w:rPr>
        <w:t>Maintained</w:t>
      </w:r>
      <w:r>
        <w:t xml:space="preserve"> and </w:t>
      </w:r>
      <w:r w:rsidRPr="008A1E8C">
        <w:rPr>
          <w:b/>
        </w:rPr>
        <w:t>Maintenance</w:t>
      </w:r>
      <w:r>
        <w:t xml:space="preserve"> have corresponding meanings</w:t>
      </w:r>
      <w:r w:rsidR="00AB2338">
        <w:t>.</w:t>
      </w:r>
    </w:p>
    <w:p w14:paraId="32EFBCC8" w14:textId="0CF7634B" w:rsidR="00717442" w:rsidRPr="006B03A4" w:rsidRDefault="00717442" w:rsidP="00717442">
      <w:pPr>
        <w:pStyle w:val="Indent2"/>
      </w:pPr>
      <w:r w:rsidRPr="0081793C">
        <w:rPr>
          <w:b/>
        </w:rPr>
        <w:t>Practical Completion</w:t>
      </w:r>
      <w:r w:rsidRPr="0081793C">
        <w:t xml:space="preserve"> means practical completion of Works in accordance with clause 7 of this </w:t>
      </w:r>
      <w:r w:rsidR="00AB2338">
        <w:t xml:space="preserve">out in </w:t>
      </w:r>
      <w:r w:rsidR="00AB2338" w:rsidRPr="00F44A69">
        <w:t xml:space="preserve">this </w:t>
      </w:r>
      <w:r w:rsidR="00AB2338">
        <w:fldChar w:fldCharType="begin"/>
      </w:r>
      <w:r w:rsidR="00AB2338">
        <w:instrText xml:space="preserve"> REF _Ref106654400 \r \h </w:instrText>
      </w:r>
      <w:r w:rsidR="00AB2338">
        <w:fldChar w:fldCharType="separate"/>
      </w:r>
      <w:r w:rsidR="00AB2338">
        <w:t>Schedule 5</w:t>
      </w:r>
      <w:r w:rsidR="00AB2338">
        <w:fldChar w:fldCharType="end"/>
      </w:r>
      <w:r w:rsidR="00AB2338">
        <w:t>.</w:t>
      </w:r>
    </w:p>
    <w:p w14:paraId="322A03BF" w14:textId="69499E5B" w:rsidR="00717442" w:rsidRPr="00965EF8" w:rsidRDefault="00717442" w:rsidP="00717442">
      <w:pPr>
        <w:pStyle w:val="Indent2"/>
      </w:pPr>
      <w:r>
        <w:rPr>
          <w:b/>
        </w:rPr>
        <w:t>Remediation</w:t>
      </w:r>
      <w:r>
        <w:t xml:space="preserve"> has the same meaning as in the </w:t>
      </w:r>
      <w:r>
        <w:rPr>
          <w:i/>
          <w:iCs/>
        </w:rPr>
        <w:t>Contaminated Land Management Act 1997</w:t>
      </w:r>
      <w:r w:rsidR="00AB2338">
        <w:rPr>
          <w:i/>
          <w:iCs/>
        </w:rPr>
        <w:t xml:space="preserve"> (NSW).</w:t>
      </w:r>
    </w:p>
    <w:p w14:paraId="10DE8DFB" w14:textId="6F12552A" w:rsidR="00717442" w:rsidRPr="00965EF8" w:rsidRDefault="00717442" w:rsidP="00717442">
      <w:pPr>
        <w:pStyle w:val="Indent2"/>
      </w:pPr>
      <w:r>
        <w:rPr>
          <w:b/>
        </w:rPr>
        <w:t>Remediation Action Plan</w:t>
      </w:r>
      <w:r>
        <w:t xml:space="preserve"> means any plan approved by a Site Auditor for the remediation of any part of the Land, or land on which the Works will be located, including by way of adoption and implementation of an environmental management plan, if required for the purpose of obtaining any Approval</w:t>
      </w:r>
      <w:r w:rsidR="00AB2338">
        <w:t>.</w:t>
      </w:r>
    </w:p>
    <w:p w14:paraId="44F9969F" w14:textId="4A46D9E6" w:rsidR="00717442" w:rsidRDefault="00717442" w:rsidP="00717442">
      <w:pPr>
        <w:pStyle w:val="Indent2"/>
      </w:pPr>
      <w:r w:rsidRPr="002B334E">
        <w:rPr>
          <w:b/>
        </w:rPr>
        <w:t>Services</w:t>
      </w:r>
      <w:r>
        <w:t xml:space="preserve"> means all water, gas, electricity, television, drainage, sewerage, cable TV, data communications, telecommunications and other services which are required under a development consent within the meaning of the Act or an Approval</w:t>
      </w:r>
      <w:r w:rsidR="00AB2338">
        <w:t>.</w:t>
      </w:r>
    </w:p>
    <w:p w14:paraId="361433B2" w14:textId="3958D861" w:rsidR="00717442" w:rsidRPr="00965EF8" w:rsidRDefault="00717442" w:rsidP="00717442">
      <w:pPr>
        <w:pStyle w:val="Indent2"/>
      </w:pPr>
      <w:r>
        <w:rPr>
          <w:b/>
        </w:rPr>
        <w:lastRenderedPageBreak/>
        <w:t>Site Auditor</w:t>
      </w:r>
      <w:r>
        <w:t xml:space="preserve"> has the same meaning as in the </w:t>
      </w:r>
      <w:r>
        <w:rPr>
          <w:i/>
          <w:iCs/>
        </w:rPr>
        <w:t>Contaminated Land Management Act 1997</w:t>
      </w:r>
      <w:r w:rsidR="00AB2338">
        <w:rPr>
          <w:i/>
          <w:iCs/>
        </w:rPr>
        <w:t xml:space="preserve"> (NSW).</w:t>
      </w:r>
    </w:p>
    <w:p w14:paraId="400FF6A6" w14:textId="77777777" w:rsidR="00717442" w:rsidRPr="00B61646" w:rsidRDefault="00717442" w:rsidP="00717442">
      <w:pPr>
        <w:pStyle w:val="Indent2"/>
      </w:pPr>
      <w:r>
        <w:rPr>
          <w:b/>
        </w:rPr>
        <w:t>Standard Requirement</w:t>
      </w:r>
      <w:r>
        <w:t xml:space="preserve"> means a requirement </w:t>
      </w:r>
      <w:proofErr w:type="gramStart"/>
      <w:r>
        <w:t>in order to</w:t>
      </w:r>
      <w:proofErr w:type="gramEnd"/>
      <w:r>
        <w:t xml:space="preserve"> comply with the Building Code of Australia, any applicable Australian Standard, any requirement, standard or specification applied by an Authority, any applicable public domain manual or guidelines issued by Council, applicable planning controls and any other engineering requirement to ensure a work is functional and suitable for its intended purpose.</w:t>
      </w:r>
    </w:p>
    <w:p w14:paraId="3F7626FB" w14:textId="77777777" w:rsidR="00717442" w:rsidRDefault="00717442" w:rsidP="00717442">
      <w:pPr>
        <w:pStyle w:val="SchedH1"/>
      </w:pPr>
      <w:r>
        <w:t>Approvals</w:t>
      </w:r>
    </w:p>
    <w:p w14:paraId="32C23B82" w14:textId="77777777" w:rsidR="00717442" w:rsidRDefault="00717442" w:rsidP="00AB2338">
      <w:pPr>
        <w:pStyle w:val="SchedH3"/>
        <w:numPr>
          <w:ilvl w:val="0"/>
          <w:numId w:val="0"/>
        </w:numPr>
        <w:ind w:left="1418" w:hanging="709"/>
      </w:pPr>
      <w:r>
        <w:t>The Developer must at its cost and risk:</w:t>
      </w:r>
    </w:p>
    <w:p w14:paraId="6071B946" w14:textId="77777777" w:rsidR="00717442" w:rsidRDefault="00717442" w:rsidP="00AB2338">
      <w:pPr>
        <w:pStyle w:val="SchedH3"/>
      </w:pPr>
      <w:r>
        <w:t>prepare all Applications and submit such applications to the relevant Authorities and obtain all Approvals necessary to carry out the Works; and</w:t>
      </w:r>
    </w:p>
    <w:p w14:paraId="05DDA479" w14:textId="77777777" w:rsidR="00717442" w:rsidRDefault="00717442" w:rsidP="00AB2338">
      <w:pPr>
        <w:pStyle w:val="SchedH3"/>
      </w:pPr>
      <w:r>
        <w:t xml:space="preserve">comply with all conditions of Approvals for the Works. </w:t>
      </w:r>
    </w:p>
    <w:p w14:paraId="22FB7AF8" w14:textId="5D42056E" w:rsidR="00717442" w:rsidRPr="00B61646" w:rsidRDefault="00717442" w:rsidP="00717442">
      <w:pPr>
        <w:pStyle w:val="SchedH1"/>
      </w:pPr>
      <w:bookmarkStart w:id="154" w:name="_Ref437528281"/>
      <w:r w:rsidRPr="00B61646">
        <w:t>Design</w:t>
      </w:r>
      <w:bookmarkEnd w:id="154"/>
      <w:r>
        <w:t xml:space="preserve"> </w:t>
      </w:r>
      <w:r w:rsidR="00AB2338">
        <w:t>p</w:t>
      </w:r>
      <w:r>
        <w:t>hase</w:t>
      </w:r>
    </w:p>
    <w:p w14:paraId="0B3F1272" w14:textId="77777777" w:rsidR="00717442" w:rsidRDefault="00717442" w:rsidP="00717442">
      <w:pPr>
        <w:pStyle w:val="SchedH3"/>
      </w:pPr>
      <w:r>
        <w:t xml:space="preserve">The Developer agrees to procure the design of the Works in accordance with this agreement and any Development Consent granted for the Development. </w:t>
      </w:r>
    </w:p>
    <w:p w14:paraId="0DB35238" w14:textId="5BC2F0C0" w:rsidR="00717442" w:rsidRDefault="00717442" w:rsidP="00717442">
      <w:pPr>
        <w:pStyle w:val="SchedH3"/>
      </w:pPr>
      <w:r>
        <w:t xml:space="preserve">Prior to submission of a Development Application for the Works or any Application for Approval of the Works, the Developer must provide a draft of the design of the Works to </w:t>
      </w:r>
      <w:r w:rsidR="00AB2338">
        <w:t xml:space="preserve">the </w:t>
      </w:r>
      <w:r>
        <w:t xml:space="preserve">Council. </w:t>
      </w:r>
    </w:p>
    <w:p w14:paraId="3365E7AA" w14:textId="75D70FAA" w:rsidR="00717442" w:rsidRDefault="00717442" w:rsidP="00717442">
      <w:pPr>
        <w:pStyle w:val="SchedH3"/>
      </w:pPr>
      <w:r>
        <w:t xml:space="preserve">The Developer acknowledges and agrees that prior to the grant of Development Consent or any Approval for any part of the Works, </w:t>
      </w:r>
      <w:r w:rsidR="00AB2338">
        <w:t xml:space="preserve">the </w:t>
      </w:r>
      <w:r>
        <w:t xml:space="preserve">Council may require the design for those works to be adjusted so that it is consistent with a Standard Requirement. </w:t>
      </w:r>
    </w:p>
    <w:p w14:paraId="67753CDF" w14:textId="4E9300F9" w:rsidR="00717442" w:rsidRDefault="00717442" w:rsidP="00717442">
      <w:pPr>
        <w:pStyle w:val="SchedH1"/>
      </w:pPr>
      <w:bookmarkStart w:id="155" w:name="_Ref106872090"/>
      <w:r>
        <w:t xml:space="preserve">Construction </w:t>
      </w:r>
      <w:r w:rsidR="00AB2338">
        <w:t>d</w:t>
      </w:r>
      <w:r>
        <w:t>rawings</w:t>
      </w:r>
      <w:bookmarkEnd w:id="155"/>
    </w:p>
    <w:p w14:paraId="17AD283B" w14:textId="5AEBC95F" w:rsidR="00717442" w:rsidRDefault="00717442" w:rsidP="008B7154">
      <w:pPr>
        <w:pStyle w:val="SchedH3"/>
      </w:pPr>
      <w:r>
        <w:t xml:space="preserve">Prior to obtaining a Construction Certificate for the Works, or commencement of the Works, the Developer must provide construction drawings for the relevant item of Works to </w:t>
      </w:r>
      <w:r w:rsidR="00AB2338">
        <w:t xml:space="preserve">the </w:t>
      </w:r>
      <w:r>
        <w:t xml:space="preserve">Council. </w:t>
      </w:r>
    </w:p>
    <w:p w14:paraId="68ED2484" w14:textId="776D5CC7" w:rsidR="00717442" w:rsidRDefault="00AB2338" w:rsidP="008B7154">
      <w:pPr>
        <w:pStyle w:val="SchedH3"/>
      </w:pPr>
      <w:r>
        <w:t xml:space="preserve">The </w:t>
      </w:r>
      <w:r w:rsidR="00717442">
        <w:t xml:space="preserve">Council must provide a response to the Developer within 10 Business Days of the Developer providing the construction drawings, and </w:t>
      </w:r>
    </w:p>
    <w:p w14:paraId="6C9EC7EC" w14:textId="39B1F401" w:rsidR="00717442" w:rsidRDefault="00AB2338" w:rsidP="008B7154">
      <w:pPr>
        <w:pStyle w:val="SchedH4"/>
      </w:pPr>
      <w:r>
        <w:t xml:space="preserve">The </w:t>
      </w:r>
      <w:r w:rsidR="00717442">
        <w:t xml:space="preserve">Council may, by notice in writing and acting reasonably, approve, </w:t>
      </w:r>
      <w:proofErr w:type="gramStart"/>
      <w:r w:rsidR="00717442">
        <w:t>vary</w:t>
      </w:r>
      <w:proofErr w:type="gramEnd"/>
      <w:r w:rsidR="00717442">
        <w:t xml:space="preserve"> or direct a variation to the construction drawings to reflect a Standard Requirement; and</w:t>
      </w:r>
    </w:p>
    <w:p w14:paraId="22689F20" w14:textId="0238A190" w:rsidR="00717442" w:rsidRDefault="00717442" w:rsidP="008B7154">
      <w:pPr>
        <w:pStyle w:val="SchedH4"/>
      </w:pPr>
      <w:r>
        <w:t xml:space="preserve">the Developer must comply with any direction given by </w:t>
      </w:r>
      <w:r w:rsidR="00AB2338">
        <w:t xml:space="preserve">the </w:t>
      </w:r>
      <w:r>
        <w:t>Council under clause 4(b)(</w:t>
      </w:r>
      <w:proofErr w:type="spellStart"/>
      <w:r>
        <w:t>i</w:t>
      </w:r>
      <w:proofErr w:type="spellEnd"/>
      <w:r>
        <w:t xml:space="preserve">) of this Schedule. </w:t>
      </w:r>
    </w:p>
    <w:p w14:paraId="22AD41CE" w14:textId="77777777" w:rsidR="00717442" w:rsidRDefault="00717442" w:rsidP="008B7154">
      <w:pPr>
        <w:pStyle w:val="SchedH3"/>
      </w:pPr>
      <w:bookmarkStart w:id="156" w:name="_Ref451855169"/>
      <w:r>
        <w:t>The Developer acknowledges and agrees that:</w:t>
      </w:r>
    </w:p>
    <w:p w14:paraId="6BC231A2" w14:textId="56E16324" w:rsidR="00717442" w:rsidRDefault="00AB2338" w:rsidP="008B7154">
      <w:pPr>
        <w:pStyle w:val="SchedH4"/>
      </w:pPr>
      <w:r>
        <w:lastRenderedPageBreak/>
        <w:t xml:space="preserve">the </w:t>
      </w:r>
      <w:r w:rsidR="00717442">
        <w:t xml:space="preserve">Council may, but is not obliged to critically analyse the plans and specifications for the </w:t>
      </w:r>
      <w:proofErr w:type="gramStart"/>
      <w:r w:rsidR="00717442">
        <w:t>Works;</w:t>
      </w:r>
      <w:proofErr w:type="gramEnd"/>
      <w:r w:rsidR="00717442">
        <w:t xml:space="preserve"> </w:t>
      </w:r>
    </w:p>
    <w:p w14:paraId="13F6FDBA" w14:textId="73CAD5CB" w:rsidR="00717442" w:rsidRDefault="00AB2338" w:rsidP="008B7154">
      <w:pPr>
        <w:pStyle w:val="SchedH4"/>
      </w:pPr>
      <w:r>
        <w:t xml:space="preserve">the </w:t>
      </w:r>
      <w:r w:rsidR="00717442">
        <w:t xml:space="preserve">Council is not responsible for any errors, omissions or non-compliance with any Law or the requirement of any Authority by reason of agreeing to the plans and specifications for the </w:t>
      </w:r>
      <w:proofErr w:type="gramStart"/>
      <w:r w:rsidR="00717442">
        <w:t>Works;</w:t>
      </w:r>
      <w:proofErr w:type="gramEnd"/>
    </w:p>
    <w:p w14:paraId="05709560" w14:textId="299DC042" w:rsidR="00717442" w:rsidRDefault="00AB2338" w:rsidP="008B7154">
      <w:pPr>
        <w:pStyle w:val="SchedH4"/>
      </w:pPr>
      <w:r>
        <w:t xml:space="preserve">the </w:t>
      </w:r>
      <w:r w:rsidR="00717442">
        <w:t xml:space="preserve">Council is not liable for any Claim or Damage incurred by the Developer because of any defect in the design or construction of any part of the Works, other than a defect caused by </w:t>
      </w:r>
      <w:r>
        <w:t xml:space="preserve">the </w:t>
      </w:r>
      <w:r w:rsidR="00717442">
        <w:t>Council; and</w:t>
      </w:r>
    </w:p>
    <w:p w14:paraId="4B1F3E52" w14:textId="41BD8ADD" w:rsidR="00717442" w:rsidRPr="00484325" w:rsidRDefault="00717442" w:rsidP="008B7154">
      <w:pPr>
        <w:pStyle w:val="SchedH4"/>
      </w:pPr>
      <w:r>
        <w:t xml:space="preserve">no comment, review or information supplied to the Developer by </w:t>
      </w:r>
      <w:r w:rsidR="00AB2338">
        <w:t xml:space="preserve">the </w:t>
      </w:r>
      <w:r>
        <w:t xml:space="preserve">Council alters or alleviates the Developer’s obligation to construct and complete the Works in accordance with this agreement. </w:t>
      </w:r>
    </w:p>
    <w:p w14:paraId="08A69D58" w14:textId="77777777" w:rsidR="00717442" w:rsidRDefault="00717442" w:rsidP="008B7154">
      <w:pPr>
        <w:pStyle w:val="SchedH3"/>
      </w:pPr>
      <w:r>
        <w:t>For the avoidance of doubt:</w:t>
      </w:r>
    </w:p>
    <w:bookmarkEnd w:id="156"/>
    <w:p w14:paraId="7AEEEC5E" w14:textId="2632D362" w:rsidR="00717442" w:rsidRDefault="00717442" w:rsidP="008B7154">
      <w:pPr>
        <w:pStyle w:val="SchedH4"/>
      </w:pPr>
      <w:r>
        <w:t>any approval of the construction drawings provided by Council under this agreement does not constitute the grant of any Construction Certificate or other building certification under the Act; and</w:t>
      </w:r>
    </w:p>
    <w:p w14:paraId="3AEEC337" w14:textId="2074A02D" w:rsidR="00717442" w:rsidRDefault="00AB2338" w:rsidP="008B7154">
      <w:pPr>
        <w:pStyle w:val="SchedH4"/>
      </w:pPr>
      <w:r>
        <w:t xml:space="preserve">the </w:t>
      </w:r>
      <w:r w:rsidR="00717442">
        <w:t>Council is not responsible for the costs of any variation in accordance with this clause</w:t>
      </w:r>
      <w:r>
        <w:t xml:space="preserve"> </w:t>
      </w:r>
      <w:r>
        <w:fldChar w:fldCharType="begin"/>
      </w:r>
      <w:r>
        <w:instrText xml:space="preserve"> REF _Ref106872090 \r \h </w:instrText>
      </w:r>
      <w:r>
        <w:fldChar w:fldCharType="separate"/>
      </w:r>
      <w:r>
        <w:t>4</w:t>
      </w:r>
      <w:r>
        <w:fldChar w:fldCharType="end"/>
      </w:r>
      <w:proofErr w:type="gramStart"/>
      <w:r>
        <w:t>p</w:t>
      </w:r>
      <w:proofErr w:type="gramEnd"/>
      <w:r w:rsidR="00717442">
        <w:t xml:space="preserve"> </w:t>
      </w:r>
    </w:p>
    <w:p w14:paraId="74C3F290" w14:textId="77777777" w:rsidR="00717442" w:rsidRDefault="00717442" w:rsidP="00717442">
      <w:pPr>
        <w:pStyle w:val="SchedH1"/>
      </w:pPr>
      <w:r>
        <w:t>Construction Phase</w:t>
      </w:r>
    </w:p>
    <w:p w14:paraId="1C3D797F" w14:textId="7BC5B1AD" w:rsidR="00717442" w:rsidRDefault="00717442" w:rsidP="00717442">
      <w:pPr>
        <w:pStyle w:val="SchedH3"/>
      </w:pPr>
      <w:r>
        <w:t xml:space="preserve">The Developer must procure, at its cost and risk, the execution and completion of the Works, including the relocation of any </w:t>
      </w:r>
      <w:r w:rsidR="00AB2338">
        <w:t>utility s</w:t>
      </w:r>
      <w:r>
        <w:t>ervices, in a good and workmanlike manner and so that they are diligently progressed to Practical Completion, and in accordance with:</w:t>
      </w:r>
    </w:p>
    <w:p w14:paraId="7D6AC849" w14:textId="77777777" w:rsidR="00717442" w:rsidRDefault="00717442" w:rsidP="00717442">
      <w:pPr>
        <w:pStyle w:val="SchedH4"/>
      </w:pPr>
      <w:r>
        <w:t xml:space="preserve">the </w:t>
      </w:r>
      <w:proofErr w:type="gramStart"/>
      <w:r>
        <w:t>Approvals;</w:t>
      </w:r>
      <w:proofErr w:type="gramEnd"/>
    </w:p>
    <w:p w14:paraId="04929FD8" w14:textId="77777777" w:rsidR="00717442" w:rsidRDefault="00717442" w:rsidP="00717442">
      <w:pPr>
        <w:pStyle w:val="SchedH4"/>
      </w:pPr>
      <w:r>
        <w:t xml:space="preserve">any Development Program provided to the Council under this </w:t>
      </w:r>
      <w:proofErr w:type="gramStart"/>
      <w:r>
        <w:t>Schedule;</w:t>
      </w:r>
      <w:proofErr w:type="gramEnd"/>
    </w:p>
    <w:p w14:paraId="080AD6BF" w14:textId="77777777" w:rsidR="00717442" w:rsidRDefault="00717442" w:rsidP="00717442">
      <w:pPr>
        <w:pStyle w:val="SchedH4"/>
      </w:pPr>
      <w:r>
        <w:t>the requirements of all Laws, including without limitation, workplace health and safety legislation; and</w:t>
      </w:r>
    </w:p>
    <w:p w14:paraId="22DD167C" w14:textId="77777777" w:rsidR="00717442" w:rsidRDefault="00717442" w:rsidP="00717442">
      <w:pPr>
        <w:pStyle w:val="SchedH4"/>
      </w:pPr>
      <w:r>
        <w:t xml:space="preserve">its other obligations under this agreement. </w:t>
      </w:r>
    </w:p>
    <w:p w14:paraId="16B45643" w14:textId="77777777" w:rsidR="00717442" w:rsidRDefault="00717442" w:rsidP="00717442">
      <w:pPr>
        <w:pStyle w:val="SchedH3"/>
      </w:pPr>
      <w:r>
        <w:t xml:space="preserve">The Developer must not commence construction of any Works until it has given Council copies of all Approvals necessary for the construction of the Works. </w:t>
      </w:r>
    </w:p>
    <w:p w14:paraId="1F5DF932" w14:textId="77777777" w:rsidR="00717442" w:rsidRPr="00343F2C" w:rsidRDefault="00717442" w:rsidP="00717442">
      <w:pPr>
        <w:pStyle w:val="SchedH3"/>
      </w:pPr>
      <w:r>
        <w:t xml:space="preserve">If the Developer or the employees or agents of the Developer damage any public utilities and Services or property on or adjacent to the Land, the Developer must promptly make good the damage and pay any compensation which the Law requires the Developer to pay. </w:t>
      </w:r>
    </w:p>
    <w:p w14:paraId="732DB71F" w14:textId="2F1F56E7" w:rsidR="00717442" w:rsidRDefault="00717442" w:rsidP="00717442">
      <w:pPr>
        <w:pStyle w:val="SchedH3"/>
      </w:pPr>
      <w:r>
        <w:t xml:space="preserve">The Developer must keep </w:t>
      </w:r>
      <w:r w:rsidR="00AB2338">
        <w:t xml:space="preserve">the </w:t>
      </w:r>
      <w:r>
        <w:t xml:space="preserve">Council reasonably informed of progress of the Works and provide to </w:t>
      </w:r>
      <w:r w:rsidR="00AB2338">
        <w:t xml:space="preserve">the </w:t>
      </w:r>
      <w:r>
        <w:t xml:space="preserve">Council such information about the Works as </w:t>
      </w:r>
      <w:r w:rsidR="00AB2338">
        <w:t xml:space="preserve">the </w:t>
      </w:r>
      <w:r>
        <w:t>Council reasonably requests.</w:t>
      </w:r>
    </w:p>
    <w:p w14:paraId="3BD716CD" w14:textId="77777777" w:rsidR="00717442" w:rsidRDefault="00717442" w:rsidP="00717442">
      <w:pPr>
        <w:pStyle w:val="SchedH3"/>
      </w:pPr>
      <w:r>
        <w:t>The Developer must procure the Works to be carried out:</w:t>
      </w:r>
    </w:p>
    <w:p w14:paraId="459277BC" w14:textId="77777777" w:rsidR="00717442" w:rsidRDefault="00717442" w:rsidP="00717442">
      <w:pPr>
        <w:pStyle w:val="SchedH4"/>
      </w:pPr>
      <w:r>
        <w:lastRenderedPageBreak/>
        <w:t xml:space="preserve">using good quality materials, which must be suitable for the purpose for which they are required under this </w:t>
      </w:r>
      <w:proofErr w:type="gramStart"/>
      <w:r>
        <w:t>agreement;</w:t>
      </w:r>
      <w:proofErr w:type="gramEnd"/>
      <w:r>
        <w:t xml:space="preserve"> </w:t>
      </w:r>
    </w:p>
    <w:p w14:paraId="1F084928" w14:textId="77777777" w:rsidR="00717442" w:rsidRDefault="00717442" w:rsidP="00717442">
      <w:pPr>
        <w:pStyle w:val="SchedH4"/>
      </w:pPr>
      <w:r>
        <w:t xml:space="preserve">in a proper and </w:t>
      </w:r>
      <w:proofErr w:type="spellStart"/>
      <w:r>
        <w:t>tradesmanlike</w:t>
      </w:r>
      <w:proofErr w:type="spellEnd"/>
      <w:r>
        <w:t xml:space="preserve"> </w:t>
      </w:r>
      <w:proofErr w:type="gramStart"/>
      <w:r>
        <w:t>manner;</w:t>
      </w:r>
      <w:proofErr w:type="gramEnd"/>
      <w:r>
        <w:t xml:space="preserve"> </w:t>
      </w:r>
    </w:p>
    <w:p w14:paraId="1BEB3F8D" w14:textId="77777777" w:rsidR="00717442" w:rsidRDefault="00717442" w:rsidP="00717442">
      <w:pPr>
        <w:pStyle w:val="SchedH4"/>
      </w:pPr>
      <w:r>
        <w:t xml:space="preserve">without the use of asbestos in any </w:t>
      </w:r>
      <w:proofErr w:type="gramStart"/>
      <w:r>
        <w:t>form;</w:t>
      </w:r>
      <w:proofErr w:type="gramEnd"/>
    </w:p>
    <w:p w14:paraId="2AF1CAA8" w14:textId="77777777" w:rsidR="00717442" w:rsidRDefault="00717442" w:rsidP="00717442">
      <w:pPr>
        <w:pStyle w:val="SchedH4"/>
      </w:pPr>
      <w:r>
        <w:t xml:space="preserve">in compliance with relevant Australian Standards, the Building Code of </w:t>
      </w:r>
      <w:proofErr w:type="gramStart"/>
      <w:r>
        <w:t>Australia</w:t>
      </w:r>
      <w:proofErr w:type="gramEnd"/>
      <w:r>
        <w:t xml:space="preserve"> and any relevant manufacturers’ standards; and</w:t>
      </w:r>
    </w:p>
    <w:p w14:paraId="18F85EFC" w14:textId="77777777" w:rsidR="00717442" w:rsidRDefault="00717442" w:rsidP="00717442">
      <w:pPr>
        <w:pStyle w:val="SchedH4"/>
      </w:pPr>
      <w:r>
        <w:t xml:space="preserve">so that the Works, when completed, are suitable for the purpose for which they are required as contemplated by the relevant Approvals. </w:t>
      </w:r>
    </w:p>
    <w:p w14:paraId="0B6095C2" w14:textId="77777777" w:rsidR="00717442" w:rsidRDefault="00717442" w:rsidP="00717442">
      <w:pPr>
        <w:pStyle w:val="SchedH3"/>
      </w:pPr>
      <w:r>
        <w:t xml:space="preserve">The Developer undertakes the Works entirely at its own risk. </w:t>
      </w:r>
    </w:p>
    <w:p w14:paraId="135DED66" w14:textId="56578E6A" w:rsidR="00717442" w:rsidRDefault="00717442" w:rsidP="00717442">
      <w:pPr>
        <w:pStyle w:val="SchedH3"/>
      </w:pPr>
      <w:r>
        <w:t xml:space="preserve">The Developer must, at </w:t>
      </w:r>
      <w:r w:rsidR="00AB2338">
        <w:t xml:space="preserve">the </w:t>
      </w:r>
      <w:r>
        <w:t xml:space="preserve">Council’s request, provide </w:t>
      </w:r>
      <w:r w:rsidR="00AB2338">
        <w:t xml:space="preserve">the </w:t>
      </w:r>
      <w:r>
        <w:t xml:space="preserve">Council with a copy of the development program for the Works and provide updates on the development program from time to time as the Development progresses. </w:t>
      </w:r>
    </w:p>
    <w:p w14:paraId="15692532" w14:textId="77777777" w:rsidR="00717442" w:rsidRPr="006B03A4" w:rsidRDefault="00717442" w:rsidP="00717442">
      <w:pPr>
        <w:pStyle w:val="SchedH1"/>
      </w:pPr>
      <w:bookmarkStart w:id="157" w:name="_Ref437528412"/>
      <w:r w:rsidRPr="006B03A4">
        <w:t>Inspection</w:t>
      </w:r>
      <w:bookmarkEnd w:id="157"/>
    </w:p>
    <w:p w14:paraId="7DC4990C" w14:textId="3A52B537" w:rsidR="00717442" w:rsidRDefault="00AB2338" w:rsidP="00717442">
      <w:pPr>
        <w:pStyle w:val="SchedH3"/>
      </w:pPr>
      <w:r>
        <w:t xml:space="preserve">The </w:t>
      </w:r>
      <w:r w:rsidR="00717442">
        <w:t>Council may enter the Land to inspect the progress of the Works subject to:</w:t>
      </w:r>
    </w:p>
    <w:p w14:paraId="7A304FCD" w14:textId="77777777" w:rsidR="00717442" w:rsidRDefault="00717442" w:rsidP="00717442">
      <w:pPr>
        <w:pStyle w:val="SchedH4"/>
      </w:pPr>
      <w:r>
        <w:t>the terms of any Construction Contract (save for any clause of the Construction Contract which prevents Council from accessing the Land</w:t>
      </w:r>
      <w:proofErr w:type="gramStart"/>
      <w:r>
        <w:t>);</w:t>
      </w:r>
      <w:proofErr w:type="gramEnd"/>
    </w:p>
    <w:p w14:paraId="2A7261C9" w14:textId="77777777" w:rsidR="00717442" w:rsidRDefault="00717442" w:rsidP="00717442">
      <w:pPr>
        <w:pStyle w:val="SchedH4"/>
      </w:pPr>
      <w:r>
        <w:t xml:space="preserve">giving reasonable notice to the </w:t>
      </w:r>
      <w:proofErr w:type="gramStart"/>
      <w:r>
        <w:t>Developer;</w:t>
      </w:r>
      <w:proofErr w:type="gramEnd"/>
    </w:p>
    <w:p w14:paraId="011E2EAB" w14:textId="77777777" w:rsidR="00717442" w:rsidRDefault="00717442" w:rsidP="00717442">
      <w:pPr>
        <w:pStyle w:val="SchedH4"/>
      </w:pPr>
      <w:r>
        <w:t xml:space="preserve">complying with all reasonable directions of the </w:t>
      </w:r>
      <w:proofErr w:type="gramStart"/>
      <w:r>
        <w:t>Developer;</w:t>
      </w:r>
      <w:proofErr w:type="gramEnd"/>
    </w:p>
    <w:p w14:paraId="7DF11701" w14:textId="77777777" w:rsidR="00717442" w:rsidRDefault="00717442" w:rsidP="00717442">
      <w:pPr>
        <w:pStyle w:val="SchedH4"/>
      </w:pPr>
      <w:r>
        <w:t>exercising its rights under this clause entirely at its own risk in all respects; and</w:t>
      </w:r>
    </w:p>
    <w:p w14:paraId="250C8D1C" w14:textId="77777777" w:rsidR="00717442" w:rsidRDefault="00717442" w:rsidP="00717442">
      <w:pPr>
        <w:pStyle w:val="SchedH4"/>
      </w:pPr>
      <w:r>
        <w:t xml:space="preserve">being accompanied by the Developer or its nominee, or as otherwise agreed. </w:t>
      </w:r>
    </w:p>
    <w:p w14:paraId="6D8E210B" w14:textId="0BCCF655" w:rsidR="00717442" w:rsidRDefault="00AB2338" w:rsidP="00717442">
      <w:pPr>
        <w:pStyle w:val="SchedH3"/>
      </w:pPr>
      <w:bookmarkStart w:id="158" w:name="_Ref437528499"/>
      <w:r>
        <w:t xml:space="preserve">The </w:t>
      </w:r>
      <w:r w:rsidR="00717442">
        <w:t xml:space="preserve">Council may, within 5 Business Days of carrying out an inspection, notify the Developer of any defect or non-compliance in the Works and direct the Developer to carry out work to rectify that defect or non-compliance within a reasonable </w:t>
      </w:r>
      <w:r>
        <w:t>period</w:t>
      </w:r>
      <w:r w:rsidR="00717442">
        <w:t>. Such work may include, but is not limited to:</w:t>
      </w:r>
      <w:bookmarkEnd w:id="158"/>
    </w:p>
    <w:p w14:paraId="009693D8" w14:textId="77777777" w:rsidR="00717442" w:rsidRDefault="00717442" w:rsidP="00AB2338">
      <w:pPr>
        <w:pStyle w:val="SchedH4"/>
      </w:pPr>
      <w:r>
        <w:t xml:space="preserve">removal of defective or non-complying </w:t>
      </w:r>
      <w:proofErr w:type="gramStart"/>
      <w:r>
        <w:t>material;</w:t>
      </w:r>
      <w:proofErr w:type="gramEnd"/>
    </w:p>
    <w:p w14:paraId="2BB267DD" w14:textId="77777777" w:rsidR="00717442" w:rsidRDefault="00717442" w:rsidP="00AB2338">
      <w:pPr>
        <w:pStyle w:val="SchedH4"/>
      </w:pPr>
      <w:r>
        <w:t xml:space="preserve">demolishing defective or non-complying </w:t>
      </w:r>
      <w:proofErr w:type="gramStart"/>
      <w:r>
        <w:t>work;</w:t>
      </w:r>
      <w:proofErr w:type="gramEnd"/>
    </w:p>
    <w:p w14:paraId="76474B12" w14:textId="77777777" w:rsidR="00717442" w:rsidRDefault="00717442" w:rsidP="00AB2338">
      <w:pPr>
        <w:pStyle w:val="SchedH4"/>
      </w:pPr>
      <w:r>
        <w:t xml:space="preserve">reconstructing, </w:t>
      </w:r>
      <w:proofErr w:type="gramStart"/>
      <w:r>
        <w:t>replacing</w:t>
      </w:r>
      <w:proofErr w:type="gramEnd"/>
      <w:r>
        <w:t xml:space="preserve"> or correcting any defective or non-complying work; and</w:t>
      </w:r>
    </w:p>
    <w:p w14:paraId="2817E950" w14:textId="77777777" w:rsidR="00717442" w:rsidRDefault="00717442" w:rsidP="00AB2338">
      <w:pPr>
        <w:pStyle w:val="SchedH4"/>
      </w:pPr>
      <w:r>
        <w:t>not delivering any defective or non-complying material to the site of the Works.</w:t>
      </w:r>
    </w:p>
    <w:p w14:paraId="385E765C" w14:textId="04D4F477" w:rsidR="00717442" w:rsidRDefault="00717442" w:rsidP="00717442">
      <w:pPr>
        <w:pStyle w:val="SchedH3"/>
      </w:pPr>
      <w:r>
        <w:t>If the Developer is issued a direction to carry out further work under clause 6</w:t>
      </w:r>
      <w:r w:rsidR="00AB2338">
        <w:t>(b)</w:t>
      </w:r>
      <w:r>
        <w:t xml:space="preserve"> of this </w:t>
      </w:r>
      <w:r w:rsidR="00AB2338" w:rsidRPr="00F44A69">
        <w:t xml:space="preserve">this </w:t>
      </w:r>
      <w:r w:rsidR="00AB2338">
        <w:fldChar w:fldCharType="begin"/>
      </w:r>
      <w:r w:rsidR="00AB2338">
        <w:instrText xml:space="preserve"> REF _Ref106654400 \r \h </w:instrText>
      </w:r>
      <w:r w:rsidR="00AB2338">
        <w:fldChar w:fldCharType="separate"/>
      </w:r>
      <w:r w:rsidR="00AB2338">
        <w:t>Schedule 5</w:t>
      </w:r>
      <w:r w:rsidR="00AB2338">
        <w:fldChar w:fldCharType="end"/>
      </w:r>
      <w:r>
        <w:t xml:space="preserve">, the Developer must, at its cost, rectify the defect or non-compliance specified in the Notice within the </w:t>
      </w:r>
      <w:r w:rsidR="00AB2338">
        <w:t>period</w:t>
      </w:r>
      <w:r>
        <w:t xml:space="preserve"> specified in the Notice.</w:t>
      </w:r>
    </w:p>
    <w:p w14:paraId="1AEF682A" w14:textId="285642C2" w:rsidR="00717442" w:rsidRDefault="00717442" w:rsidP="00717442">
      <w:pPr>
        <w:pStyle w:val="SchedH3"/>
      </w:pPr>
      <w:r>
        <w:lastRenderedPageBreak/>
        <w:t>If the Developer fails to comply with a direction to carry out work given under clause 6</w:t>
      </w:r>
      <w:r w:rsidR="00AB2338">
        <w:t>(b)</w:t>
      </w:r>
      <w:r>
        <w:t xml:space="preserve"> of this </w:t>
      </w:r>
      <w:r w:rsidR="00AB2338" w:rsidRPr="00F44A69">
        <w:t xml:space="preserve">this </w:t>
      </w:r>
      <w:r w:rsidR="00AB2338">
        <w:fldChar w:fldCharType="begin"/>
      </w:r>
      <w:r w:rsidR="00AB2338">
        <w:instrText xml:space="preserve"> REF _Ref106654400 \r \h </w:instrText>
      </w:r>
      <w:r w:rsidR="00AB2338">
        <w:fldChar w:fldCharType="separate"/>
      </w:r>
      <w:r w:rsidR="00AB2338">
        <w:t>Schedule 5</w:t>
      </w:r>
      <w:r w:rsidR="00AB2338">
        <w:fldChar w:fldCharType="end"/>
      </w:r>
      <w:r>
        <w:t>, the Council will be entitled to refuse to accept Practical Completion and Handover of the Works in accordance with this agreement.</w:t>
      </w:r>
    </w:p>
    <w:p w14:paraId="6D7BC455" w14:textId="4B8F8B3F" w:rsidR="00717442" w:rsidRDefault="00717442" w:rsidP="00717442">
      <w:pPr>
        <w:pStyle w:val="SchedH3"/>
      </w:pPr>
      <w:r>
        <w:t>For the avoidance of doubt, any acceptance by the Council that the Developer has rectified a defect or non-compliance identified in a notice issued under clause 6</w:t>
      </w:r>
      <w:r w:rsidR="00AB2338">
        <w:t>(b)</w:t>
      </w:r>
      <w:r>
        <w:t xml:space="preserve"> of this </w:t>
      </w:r>
      <w:r w:rsidR="00AB2338" w:rsidRPr="00F44A69">
        <w:t xml:space="preserve">this </w:t>
      </w:r>
      <w:r w:rsidR="00AB2338">
        <w:fldChar w:fldCharType="begin"/>
      </w:r>
      <w:r w:rsidR="00AB2338">
        <w:instrText xml:space="preserve"> REF _Ref106654400 \r \h </w:instrText>
      </w:r>
      <w:r w:rsidR="00AB2338">
        <w:fldChar w:fldCharType="separate"/>
      </w:r>
      <w:r w:rsidR="00AB2338">
        <w:t>Schedule 5</w:t>
      </w:r>
      <w:r w:rsidR="00AB2338">
        <w:fldChar w:fldCharType="end"/>
      </w:r>
      <w:r>
        <w:t xml:space="preserve"> does not constitute:</w:t>
      </w:r>
    </w:p>
    <w:p w14:paraId="4027F01C" w14:textId="77777777" w:rsidR="00717442" w:rsidRDefault="00717442" w:rsidP="00717442">
      <w:pPr>
        <w:pStyle w:val="SchedH4"/>
      </w:pPr>
      <w:r>
        <w:t>acceptance by the Council that the Works comply with all Approvals and Laws; or</w:t>
      </w:r>
    </w:p>
    <w:p w14:paraId="57332621" w14:textId="77777777" w:rsidR="00717442" w:rsidRDefault="00717442" w:rsidP="00717442">
      <w:pPr>
        <w:pStyle w:val="SchedH4"/>
      </w:pPr>
      <w:r>
        <w:t>an Approval by the Council in respect of the Works; or</w:t>
      </w:r>
    </w:p>
    <w:p w14:paraId="604AB686" w14:textId="77777777" w:rsidR="00717442" w:rsidRDefault="00717442" w:rsidP="00717442">
      <w:pPr>
        <w:pStyle w:val="SchedH4"/>
      </w:pPr>
      <w:r>
        <w:t>an agreement or acknowledgment by the Council that the Works or the relevant part of the Works are complete and may be delivered to the Council in accordance with this agreement.</w:t>
      </w:r>
    </w:p>
    <w:p w14:paraId="2D491A28" w14:textId="77777777" w:rsidR="00717442" w:rsidRDefault="00717442" w:rsidP="00717442">
      <w:pPr>
        <w:pStyle w:val="SchedH1"/>
      </w:pPr>
      <w:bookmarkStart w:id="159" w:name="_Ref437511829"/>
      <w:r w:rsidRPr="0081793C">
        <w:t>Practical</w:t>
      </w:r>
      <w:r>
        <w:t xml:space="preserve"> </w:t>
      </w:r>
      <w:r w:rsidRPr="0081793C">
        <w:t>Completion</w:t>
      </w:r>
      <w:bookmarkEnd w:id="159"/>
    </w:p>
    <w:p w14:paraId="687D4473" w14:textId="77777777" w:rsidR="00717442" w:rsidRDefault="00717442" w:rsidP="00717442">
      <w:pPr>
        <w:pStyle w:val="SchedH3"/>
      </w:pPr>
      <w:bookmarkStart w:id="160" w:name="_Ref437528576"/>
      <w:r>
        <w:t>When the Developer considers that the Works, or any part of the Works, are complete, the Developer must send a Notice to the Council accompanied by complete works as executed plans, any relevant certificates or consents of any public utility authority and a request for written certification from the Council that the Works are complete.</w:t>
      </w:r>
      <w:bookmarkEnd w:id="160"/>
    </w:p>
    <w:p w14:paraId="28B7DA67" w14:textId="6CF3EDB5" w:rsidR="00717442" w:rsidRDefault="00717442" w:rsidP="00717442">
      <w:pPr>
        <w:pStyle w:val="SchedH3"/>
      </w:pPr>
      <w:bookmarkStart w:id="161" w:name="_Ref437528609"/>
      <w:r>
        <w:t xml:space="preserve">Within 10 Business Days of receipt of the notice under </w:t>
      </w:r>
      <w:r w:rsidR="00AB2338">
        <w:t xml:space="preserve">clause </w:t>
      </w:r>
      <w:r>
        <w:t>7</w:t>
      </w:r>
      <w:r w:rsidR="00AB2338">
        <w:t>(a)</w:t>
      </w:r>
      <w:r>
        <w:t xml:space="preserve"> of this </w:t>
      </w:r>
      <w:r w:rsidR="00AB2338" w:rsidRPr="00F44A69">
        <w:t xml:space="preserve">this </w:t>
      </w:r>
      <w:r w:rsidR="00AB2338">
        <w:fldChar w:fldCharType="begin"/>
      </w:r>
      <w:r w:rsidR="00AB2338">
        <w:instrText xml:space="preserve"> REF _Ref106654400 \r \h </w:instrText>
      </w:r>
      <w:r w:rsidR="00AB2338">
        <w:fldChar w:fldCharType="separate"/>
      </w:r>
      <w:r w:rsidR="00AB2338">
        <w:t>Schedule 5</w:t>
      </w:r>
      <w:r w:rsidR="00AB2338">
        <w:fldChar w:fldCharType="end"/>
      </w:r>
      <w:r>
        <w:t>, the Council will carry out an inspection of the Works and will, acting reasonably, either:</w:t>
      </w:r>
      <w:bookmarkEnd w:id="161"/>
    </w:p>
    <w:p w14:paraId="3042671A" w14:textId="77777777" w:rsidR="00717442" w:rsidRDefault="00717442" w:rsidP="00717442">
      <w:pPr>
        <w:pStyle w:val="SchedH4"/>
      </w:pPr>
      <w:r>
        <w:t>provide written certification to the Developer that the Works have been completed; or</w:t>
      </w:r>
    </w:p>
    <w:p w14:paraId="7E7A276F" w14:textId="77777777" w:rsidR="00717442" w:rsidRDefault="00717442" w:rsidP="00717442">
      <w:pPr>
        <w:pStyle w:val="SchedH4"/>
      </w:pPr>
      <w:bookmarkStart w:id="162" w:name="_Ref437528617"/>
      <w:r>
        <w:t>notify the Developer of any additional information required or matters which must be addressed by the Developer prior to the certification being issued.</w:t>
      </w:r>
      <w:bookmarkEnd w:id="162"/>
    </w:p>
    <w:p w14:paraId="2F47C91B" w14:textId="5391A8AB" w:rsidR="00717442" w:rsidRDefault="00717442" w:rsidP="00717442">
      <w:pPr>
        <w:pStyle w:val="SchedH3"/>
      </w:pPr>
      <w:r>
        <w:t xml:space="preserve">If the Developer is required to provide additional information or address any matters under clause 7(b) of this </w:t>
      </w:r>
      <w:r w:rsidR="00AB2338" w:rsidRPr="00F44A69">
        <w:t xml:space="preserve">this </w:t>
      </w:r>
      <w:r w:rsidR="00AB2338">
        <w:fldChar w:fldCharType="begin"/>
      </w:r>
      <w:r w:rsidR="00AB2338">
        <w:instrText xml:space="preserve"> REF _Ref106654400 \r \h </w:instrText>
      </w:r>
      <w:r w:rsidR="00AB2338">
        <w:fldChar w:fldCharType="separate"/>
      </w:r>
      <w:r w:rsidR="00AB2338">
        <w:t>Schedule 5</w:t>
      </w:r>
      <w:r w:rsidR="00AB2338">
        <w:fldChar w:fldCharType="end"/>
      </w:r>
      <w:r>
        <w:t>, the Developer will provide that information to Council or address those matters within 10 Business Days of receiving the notice or within a reasonable period of time and make a further request under clause 7</w:t>
      </w:r>
      <w:r w:rsidR="00AB2338">
        <w:t>(a)</w:t>
      </w:r>
      <w:r>
        <w:t xml:space="preserve"> of this </w:t>
      </w:r>
      <w:r w:rsidR="00AB2338" w:rsidRPr="00F44A69">
        <w:t xml:space="preserve">this </w:t>
      </w:r>
      <w:r w:rsidR="00AB2338">
        <w:fldChar w:fldCharType="begin"/>
      </w:r>
      <w:r w:rsidR="00AB2338">
        <w:instrText xml:space="preserve"> REF _Ref106654400 \r \h </w:instrText>
      </w:r>
      <w:r w:rsidR="00AB2338">
        <w:fldChar w:fldCharType="separate"/>
      </w:r>
      <w:r w:rsidR="00AB2338">
        <w:t>Schedule 5</w:t>
      </w:r>
      <w:r w:rsidR="00AB2338">
        <w:fldChar w:fldCharType="end"/>
      </w:r>
      <w:r>
        <w:t xml:space="preserve"> for written certification that the Works have been completed.</w:t>
      </w:r>
    </w:p>
    <w:p w14:paraId="6FFAED58" w14:textId="74F57AB9" w:rsidR="00717442" w:rsidRDefault="00717442" w:rsidP="00717442">
      <w:pPr>
        <w:pStyle w:val="SchedH3"/>
      </w:pPr>
      <w:bookmarkStart w:id="163" w:name="_Ref437511782"/>
      <w:r>
        <w:t xml:space="preserve">Practical </w:t>
      </w:r>
      <w:r w:rsidR="00AB2338">
        <w:t>C</w:t>
      </w:r>
      <w:r>
        <w:t xml:space="preserve">ompletion will be achieved in relation to the Works or any part of the Works when Council certifies that the Works have been completed in accordance with clause 7(a) of this </w:t>
      </w:r>
      <w:r w:rsidR="00AB2338" w:rsidRPr="00F44A69">
        <w:t xml:space="preserve">this </w:t>
      </w:r>
      <w:r w:rsidR="00AB2338">
        <w:fldChar w:fldCharType="begin"/>
      </w:r>
      <w:r w:rsidR="00AB2338">
        <w:instrText xml:space="preserve"> REF _Ref106654400 \r \h </w:instrText>
      </w:r>
      <w:r w:rsidR="00AB2338">
        <w:fldChar w:fldCharType="separate"/>
      </w:r>
      <w:r w:rsidR="00AB2338">
        <w:t>Schedule 5</w:t>
      </w:r>
      <w:r w:rsidR="00AB2338">
        <w:fldChar w:fldCharType="end"/>
      </w:r>
      <w:r>
        <w:t xml:space="preserve">. </w:t>
      </w:r>
      <w:bookmarkEnd w:id="163"/>
    </w:p>
    <w:p w14:paraId="08702F53" w14:textId="77777777" w:rsidR="00717442" w:rsidRPr="0081793C" w:rsidRDefault="00717442" w:rsidP="00717442">
      <w:pPr>
        <w:pStyle w:val="SchedH1"/>
      </w:pPr>
      <w:r>
        <w:t>Handover</w:t>
      </w:r>
    </w:p>
    <w:p w14:paraId="52D43B6C" w14:textId="1564C809" w:rsidR="00717442" w:rsidRDefault="00717442" w:rsidP="00717442">
      <w:pPr>
        <w:pStyle w:val="SchedH3"/>
      </w:pPr>
      <w:r w:rsidRPr="00734626">
        <w:t>Subject to clause 1</w:t>
      </w:r>
      <w:r>
        <w:t>0</w:t>
      </w:r>
      <w:r w:rsidRPr="00734626">
        <w:t xml:space="preserve"> of this </w:t>
      </w:r>
      <w:r w:rsidR="00AB2338" w:rsidRPr="00F44A69">
        <w:t xml:space="preserve">this </w:t>
      </w:r>
      <w:r w:rsidR="00AB2338">
        <w:fldChar w:fldCharType="begin"/>
      </w:r>
      <w:r w:rsidR="00AB2338">
        <w:instrText xml:space="preserve"> REF _Ref106654400 \r \h </w:instrText>
      </w:r>
      <w:r w:rsidR="00AB2338">
        <w:fldChar w:fldCharType="separate"/>
      </w:r>
      <w:r w:rsidR="00AB2338">
        <w:t>Schedule 5</w:t>
      </w:r>
      <w:r w:rsidR="00AB2338">
        <w:fldChar w:fldCharType="end"/>
      </w:r>
      <w:r>
        <w:t xml:space="preserve">, </w:t>
      </w:r>
      <w:r w:rsidR="00AB2338">
        <w:t xml:space="preserve">the </w:t>
      </w:r>
      <w:r>
        <w:t>Council will accept delivery of the Works and assume responsibility for the Works when they have reached Practical Completion and:</w:t>
      </w:r>
    </w:p>
    <w:p w14:paraId="32F887E2" w14:textId="4896C9C3" w:rsidR="00717442" w:rsidRDefault="00717442" w:rsidP="00717442">
      <w:pPr>
        <w:pStyle w:val="SchedH4"/>
      </w:pPr>
      <w:r>
        <w:lastRenderedPageBreak/>
        <w:t xml:space="preserve">following dedication to </w:t>
      </w:r>
      <w:r w:rsidR="0079020D">
        <w:t xml:space="preserve">the </w:t>
      </w:r>
      <w:r>
        <w:t>Council of any part of the Land on which the Works are located; or</w:t>
      </w:r>
    </w:p>
    <w:p w14:paraId="0381C74A" w14:textId="69A49EFC" w:rsidR="00717442" w:rsidRDefault="00717442" w:rsidP="00717442">
      <w:pPr>
        <w:pStyle w:val="SchedH4"/>
      </w:pPr>
      <w:r>
        <w:t xml:space="preserve">in the case of Works that are not located on land to be dedicated, when the Developer provides documentary evidence to </w:t>
      </w:r>
      <w:r w:rsidR="0079020D">
        <w:t xml:space="preserve">the </w:t>
      </w:r>
      <w:r>
        <w:t xml:space="preserve">Council that public access easements permitting public access to the Works have been registered on title to the relevant part of the Land. </w:t>
      </w:r>
    </w:p>
    <w:p w14:paraId="24C721B9" w14:textId="77777777" w:rsidR="00717442" w:rsidRDefault="00717442" w:rsidP="00717442">
      <w:pPr>
        <w:pStyle w:val="SchedH3"/>
      </w:pPr>
      <w:r>
        <w:t>Prior to Handover of the Works, the Developer is responsible for:</w:t>
      </w:r>
    </w:p>
    <w:p w14:paraId="066586C2" w14:textId="77777777" w:rsidR="00717442" w:rsidRDefault="00717442" w:rsidP="00717442">
      <w:pPr>
        <w:pStyle w:val="SchedH4"/>
      </w:pPr>
      <w:r>
        <w:t xml:space="preserve">the delivery and care of the </w:t>
      </w:r>
      <w:proofErr w:type="gramStart"/>
      <w:r>
        <w:t>Works;</w:t>
      </w:r>
      <w:proofErr w:type="gramEnd"/>
    </w:p>
    <w:p w14:paraId="7FEF7E10" w14:textId="77777777" w:rsidR="00717442" w:rsidRDefault="00717442" w:rsidP="00717442">
      <w:pPr>
        <w:pStyle w:val="SchedH4"/>
      </w:pPr>
      <w:r>
        <w:t>providing all things and taking all measures reasonably within its control to protect people and property in relation to the Land where failure to do so may render the Council or the Developer liable under the Law; and</w:t>
      </w:r>
    </w:p>
    <w:p w14:paraId="21C437DB" w14:textId="77777777" w:rsidR="00717442" w:rsidRPr="006B03A4" w:rsidRDefault="00717442" w:rsidP="00717442">
      <w:pPr>
        <w:pStyle w:val="SchedH4"/>
      </w:pPr>
      <w:r>
        <w:t xml:space="preserve">taking any urgent action in relation to the Land necessary to protect people and the consequences of any failure to take such action where failure to do so may render the Council or the Developer liable under the Law. </w:t>
      </w:r>
    </w:p>
    <w:p w14:paraId="7F9F92C3" w14:textId="77777777" w:rsidR="00717442" w:rsidRDefault="00717442" w:rsidP="00717442">
      <w:pPr>
        <w:pStyle w:val="SchedH1"/>
      </w:pPr>
      <w:r w:rsidRPr="00C6547D">
        <w:t>Delivery</w:t>
      </w:r>
      <w:r>
        <w:t xml:space="preserve"> </w:t>
      </w:r>
      <w:r w:rsidRPr="00C6547D">
        <w:t>of</w:t>
      </w:r>
      <w:r>
        <w:t xml:space="preserve"> </w:t>
      </w:r>
      <w:r w:rsidRPr="00C6547D">
        <w:t>documents</w:t>
      </w:r>
    </w:p>
    <w:p w14:paraId="27CE4A9D" w14:textId="77777777" w:rsidR="00717442" w:rsidRDefault="00717442" w:rsidP="00717442">
      <w:pPr>
        <w:pStyle w:val="SchedH3"/>
      </w:pPr>
      <w:r>
        <w:t>The Developer must as soon as practicable, and no later than 20 Business Days after Handover in respect of the Works or any part of the Works deliver to the Council, complete and legible copies of:</w:t>
      </w:r>
    </w:p>
    <w:p w14:paraId="3011219B" w14:textId="77777777" w:rsidR="00717442" w:rsidRDefault="00717442" w:rsidP="00717442">
      <w:pPr>
        <w:pStyle w:val="SchedH4"/>
      </w:pPr>
      <w:r>
        <w:t xml:space="preserve">all “as built” full-sized drawings, specifications and relevant operation and service </w:t>
      </w:r>
      <w:proofErr w:type="gramStart"/>
      <w:r>
        <w:t>manuals;</w:t>
      </w:r>
      <w:proofErr w:type="gramEnd"/>
    </w:p>
    <w:p w14:paraId="1C431678" w14:textId="77777777" w:rsidR="00717442" w:rsidRDefault="00717442" w:rsidP="00717442">
      <w:pPr>
        <w:pStyle w:val="SchedH4"/>
      </w:pPr>
      <w:r>
        <w:t>all necessary certificates including the certificates of any consultants of the Developer that the Council may reasonably require, and Approvals of any public utility authority (where relevant); and</w:t>
      </w:r>
    </w:p>
    <w:p w14:paraId="54C1C74B" w14:textId="77777777" w:rsidR="00717442" w:rsidRDefault="00717442" w:rsidP="00717442">
      <w:pPr>
        <w:pStyle w:val="SchedH4"/>
      </w:pPr>
      <w:r>
        <w:t>copies of all Approvals required for use of the land subject to the Works.</w:t>
      </w:r>
    </w:p>
    <w:p w14:paraId="29076FF3" w14:textId="77777777" w:rsidR="00717442" w:rsidRDefault="00717442" w:rsidP="00717442">
      <w:pPr>
        <w:pStyle w:val="SchedH3"/>
      </w:pPr>
      <w:r>
        <w:t>The Developer must as soon as practicable, and no later than 20 Business Days after the date on which the Certificate of Practical Completion is issued in respect of the Works or any part of the Works, provide the Council with a tour of the land subject to the Works and provide reasonable instructions on the operation and use of the Services on that land.</w:t>
      </w:r>
    </w:p>
    <w:p w14:paraId="1D5E7FBE" w14:textId="77777777" w:rsidR="00717442" w:rsidRPr="00734626" w:rsidRDefault="00717442" w:rsidP="00717442">
      <w:pPr>
        <w:pStyle w:val="SchedH1"/>
      </w:pPr>
      <w:bookmarkStart w:id="164" w:name="_Ref437528731"/>
      <w:r w:rsidRPr="00734626">
        <w:t xml:space="preserve">Defects Liability </w:t>
      </w:r>
      <w:bookmarkEnd w:id="164"/>
      <w:r w:rsidRPr="00734626">
        <w:t>and Maintenance</w:t>
      </w:r>
    </w:p>
    <w:p w14:paraId="4D5753EB" w14:textId="77777777" w:rsidR="00717442" w:rsidRDefault="00717442" w:rsidP="00717442">
      <w:pPr>
        <w:pStyle w:val="SchedH3"/>
      </w:pPr>
      <w:r>
        <w:t>During the Defects Liability Period, the Developer must:</w:t>
      </w:r>
    </w:p>
    <w:p w14:paraId="2A3B4B8B" w14:textId="77777777" w:rsidR="00717442" w:rsidRDefault="00717442" w:rsidP="00717442">
      <w:pPr>
        <w:pStyle w:val="SchedH4"/>
      </w:pPr>
      <w:r>
        <w:t>Maintain the Works or any part of the Works; and</w:t>
      </w:r>
    </w:p>
    <w:p w14:paraId="3FCDDFEC" w14:textId="77777777" w:rsidR="00717442" w:rsidRDefault="00717442" w:rsidP="00717442">
      <w:pPr>
        <w:pStyle w:val="SchedH4"/>
      </w:pPr>
      <w:r>
        <w:t xml:space="preserve">rectify any defects in the Works. </w:t>
      </w:r>
    </w:p>
    <w:p w14:paraId="58144510" w14:textId="2F389227" w:rsidR="00717442" w:rsidRDefault="00717442" w:rsidP="00717442">
      <w:pPr>
        <w:pStyle w:val="SchedH3"/>
      </w:pPr>
      <w:r>
        <w:t xml:space="preserve">The Developer must follow relevant Council policies and obtain all Approvals necessary to carry out any work required under </w:t>
      </w:r>
      <w:r w:rsidR="0079020D">
        <w:t xml:space="preserve">this </w:t>
      </w:r>
      <w:r>
        <w:t>clause 10.1.</w:t>
      </w:r>
    </w:p>
    <w:p w14:paraId="1CAA58F9" w14:textId="77777777" w:rsidR="00717442" w:rsidRDefault="00717442" w:rsidP="00717442">
      <w:pPr>
        <w:pStyle w:val="SchedH3"/>
      </w:pPr>
      <w:r>
        <w:lastRenderedPageBreak/>
        <w:t>During the Defects Liability Period, the Council (acting reasonably) may give to the Developer a notice (</w:t>
      </w:r>
      <w:r w:rsidRPr="00404359">
        <w:rPr>
          <w:b/>
        </w:rPr>
        <w:t>Rectification Notice</w:t>
      </w:r>
      <w:r>
        <w:t>) in writing that identifies a defect in the Works or a failure to Maintain the Works and specifies:</w:t>
      </w:r>
    </w:p>
    <w:p w14:paraId="4E23F9FC" w14:textId="77777777" w:rsidR="00717442" w:rsidRDefault="00717442" w:rsidP="00717442">
      <w:pPr>
        <w:pStyle w:val="SchedH4"/>
      </w:pPr>
      <w:r>
        <w:t>action required to be undertaken by the Developer to rectify the defect or Maintain the Works (</w:t>
      </w:r>
      <w:r w:rsidRPr="00C27F40">
        <w:rPr>
          <w:b/>
          <w:bCs/>
        </w:rPr>
        <w:t>Rectification Works</w:t>
      </w:r>
      <w:r>
        <w:t>); and</w:t>
      </w:r>
    </w:p>
    <w:p w14:paraId="553A14DC" w14:textId="77777777" w:rsidR="00717442" w:rsidRDefault="00717442" w:rsidP="00717442">
      <w:pPr>
        <w:pStyle w:val="SchedH4"/>
      </w:pPr>
      <w:r>
        <w:t>the date on which the Rectification Works must be completed (</w:t>
      </w:r>
      <w:r w:rsidRPr="00404359">
        <w:rPr>
          <w:b/>
        </w:rPr>
        <w:t>Rectification Date</w:t>
      </w:r>
      <w:r>
        <w:t>).</w:t>
      </w:r>
    </w:p>
    <w:p w14:paraId="303F0D5F" w14:textId="77777777" w:rsidR="00717442" w:rsidRDefault="00717442" w:rsidP="00717442">
      <w:pPr>
        <w:pStyle w:val="SchedH3"/>
      </w:pPr>
      <w:r>
        <w:t>The Developer must comply with the Rectification Notice by:</w:t>
      </w:r>
    </w:p>
    <w:p w14:paraId="7DF0B9FE" w14:textId="77777777" w:rsidR="00717442" w:rsidRDefault="00717442" w:rsidP="00717442">
      <w:pPr>
        <w:pStyle w:val="SchedH4"/>
      </w:pPr>
      <w:r>
        <w:t xml:space="preserve">procuring the performance of the Rectification Works by the Rectification Date, or such other date as agreed between the </w:t>
      </w:r>
      <w:proofErr w:type="gramStart"/>
      <w:r>
        <w:t>parties;</w:t>
      </w:r>
      <w:proofErr w:type="gramEnd"/>
    </w:p>
    <w:p w14:paraId="171C463A" w14:textId="77777777" w:rsidR="00717442" w:rsidRDefault="00717442" w:rsidP="00717442">
      <w:pPr>
        <w:pStyle w:val="SchedH4"/>
      </w:pPr>
      <w:r>
        <w:t>keeping the Council reasonably informed of the action to be taken to rectify the defect; and</w:t>
      </w:r>
    </w:p>
    <w:p w14:paraId="32BEE9C6" w14:textId="77777777" w:rsidR="00717442" w:rsidRDefault="00717442" w:rsidP="00717442">
      <w:pPr>
        <w:pStyle w:val="SchedH4"/>
      </w:pPr>
      <w:r>
        <w:t>carrying out the Rectification Works.</w:t>
      </w:r>
    </w:p>
    <w:p w14:paraId="611B2E70" w14:textId="77777777" w:rsidR="00717442" w:rsidRDefault="00717442" w:rsidP="00717442">
      <w:pPr>
        <w:pStyle w:val="SchedH3"/>
      </w:pPr>
      <w:bookmarkStart w:id="165" w:name="_Ref437528900"/>
      <w:r>
        <w:t>The Council must give the Developer and its contractors any access required to carry out the Rectification Works.</w:t>
      </w:r>
      <w:bookmarkEnd w:id="165"/>
    </w:p>
    <w:p w14:paraId="6AD172E6" w14:textId="77777777" w:rsidR="00717442" w:rsidRDefault="00717442" w:rsidP="00717442">
      <w:pPr>
        <w:pStyle w:val="SchedH3"/>
      </w:pPr>
      <w:r>
        <w:t>When the Developer considers that the Rectification Works are complete, the Developer must notify the Council and provide documentation, plans or invoices which establish that the Rectification Works were carried out.</w:t>
      </w:r>
    </w:p>
    <w:p w14:paraId="0031D732" w14:textId="77777777" w:rsidR="00717442" w:rsidRDefault="00717442" w:rsidP="00717442">
      <w:pPr>
        <w:pStyle w:val="SchedH3"/>
      </w:pPr>
      <w:r>
        <w:t>The Council may inspect the Rectification Works within 15 Business Days of receiving a Notice from the Developer under clause 10.6 of this Schedule and, acting reasonably:</w:t>
      </w:r>
    </w:p>
    <w:p w14:paraId="13195389" w14:textId="77777777" w:rsidR="00717442" w:rsidRDefault="00717442" w:rsidP="00717442">
      <w:pPr>
        <w:pStyle w:val="SchedH4"/>
      </w:pPr>
      <w:r>
        <w:t>issue a further Rectification Notice if it is not reasonably satisfied that the Rectification Works are complete; or</w:t>
      </w:r>
    </w:p>
    <w:p w14:paraId="4DA6755A" w14:textId="77777777" w:rsidR="00717442" w:rsidRDefault="00717442" w:rsidP="00717442">
      <w:pPr>
        <w:pStyle w:val="SchedH4"/>
      </w:pPr>
      <w:r>
        <w:t>notify the Developer in writing that it is satisfied the Rectification Works are complete.</w:t>
      </w:r>
    </w:p>
    <w:p w14:paraId="05F0E9F4" w14:textId="5BF749C7" w:rsidR="00717442" w:rsidRDefault="00717442" w:rsidP="00717442">
      <w:pPr>
        <w:pStyle w:val="SchedH3"/>
      </w:pPr>
      <w:r>
        <w:t xml:space="preserve">The Developer must meet all costs of and incidental to the carrying out of any Rectification Works under clause 10 of this </w:t>
      </w:r>
      <w:r w:rsidR="0079020D" w:rsidRPr="00F44A69">
        <w:t xml:space="preserve">this </w:t>
      </w:r>
      <w:r w:rsidR="0079020D">
        <w:fldChar w:fldCharType="begin"/>
      </w:r>
      <w:r w:rsidR="0079020D">
        <w:instrText xml:space="preserve"> REF _Ref106654400 \r \h </w:instrText>
      </w:r>
      <w:r w:rsidR="0079020D">
        <w:fldChar w:fldCharType="separate"/>
      </w:r>
      <w:r w:rsidR="0079020D">
        <w:t>Schedule 5</w:t>
      </w:r>
      <w:r w:rsidR="0079020D">
        <w:fldChar w:fldCharType="end"/>
      </w:r>
      <w:r>
        <w:t>.</w:t>
      </w:r>
    </w:p>
    <w:p w14:paraId="064BDCAF" w14:textId="77777777" w:rsidR="00717442" w:rsidRDefault="00717442" w:rsidP="00717442">
      <w:pPr>
        <w:pStyle w:val="SchedH3"/>
      </w:pPr>
      <w:r>
        <w:t>If the Developer fails to comply with a Rectification Notice, then the Council may do such things or take such action as is necessary to carry out the Rectification Works, including accessing and occupying any part of the Land without further notice to the Developer, and may:</w:t>
      </w:r>
    </w:p>
    <w:p w14:paraId="275DCB0A" w14:textId="64571F4F" w:rsidR="00717442" w:rsidRDefault="00717442" w:rsidP="00717442">
      <w:pPr>
        <w:pStyle w:val="SchedH4"/>
      </w:pPr>
      <w:r>
        <w:t xml:space="preserve">call upon any Security provided to the Council under clause 10.13 of this </w:t>
      </w:r>
      <w:r w:rsidR="0079020D" w:rsidRPr="00F44A69">
        <w:t xml:space="preserve">this </w:t>
      </w:r>
      <w:r w:rsidR="0079020D">
        <w:fldChar w:fldCharType="begin"/>
      </w:r>
      <w:r w:rsidR="0079020D">
        <w:instrText xml:space="preserve"> REF _Ref106654400 \r \h </w:instrText>
      </w:r>
      <w:r w:rsidR="0079020D">
        <w:fldChar w:fldCharType="separate"/>
      </w:r>
      <w:r w:rsidR="0079020D">
        <w:t>Schedule 5</w:t>
      </w:r>
      <w:r w:rsidR="0079020D">
        <w:fldChar w:fldCharType="end"/>
      </w:r>
      <w:r>
        <w:t xml:space="preserve"> to meet its costs of carrying out Rectification Works; and</w:t>
      </w:r>
    </w:p>
    <w:p w14:paraId="54431194" w14:textId="77777777" w:rsidR="00717442" w:rsidRDefault="00717442" w:rsidP="00717442">
      <w:pPr>
        <w:pStyle w:val="SchedH4"/>
      </w:pPr>
      <w:r>
        <w:t>recover as a debt due to the Council by the Developer in a court of competent jurisdiction, any difference between the amount of the Security and the costs incurred by the Council in carrying out Rectification Works.</w:t>
      </w:r>
    </w:p>
    <w:p w14:paraId="2C063787" w14:textId="075F27A7" w:rsidR="00717442" w:rsidRDefault="00717442" w:rsidP="00717442">
      <w:pPr>
        <w:pStyle w:val="SchedH3"/>
      </w:pPr>
      <w:r>
        <w:t xml:space="preserve">The Developer indemnifies Council for all monies payable by the Developer to Council pursuant to clause 10.9 of this </w:t>
      </w:r>
      <w:r w:rsidR="0079020D">
        <w:fldChar w:fldCharType="begin"/>
      </w:r>
      <w:r w:rsidR="0079020D">
        <w:instrText xml:space="preserve"> REF _Ref106654400 \r \h </w:instrText>
      </w:r>
      <w:r w:rsidR="0079020D">
        <w:fldChar w:fldCharType="separate"/>
      </w:r>
      <w:r w:rsidR="0079020D">
        <w:t>Schedule 5</w:t>
      </w:r>
      <w:r w:rsidR="0079020D">
        <w:fldChar w:fldCharType="end"/>
      </w:r>
      <w:r>
        <w:t xml:space="preserve"> that are not satisfied by the calling up of a Security, provided that </w:t>
      </w:r>
      <w:r w:rsidR="0079020D">
        <w:t xml:space="preserve">the </w:t>
      </w:r>
      <w:r>
        <w:t xml:space="preserve">Council takes any reasonable action to </w:t>
      </w:r>
      <w:r>
        <w:lastRenderedPageBreak/>
        <w:t xml:space="preserve">mitigate the costs incurred and the indemnity excludes and costs arising due to the negligence of </w:t>
      </w:r>
      <w:r w:rsidR="0079020D">
        <w:t xml:space="preserve">the </w:t>
      </w:r>
      <w:r>
        <w:t xml:space="preserve">Council. </w:t>
      </w:r>
    </w:p>
    <w:p w14:paraId="058D0AF1" w14:textId="6E088312" w:rsidR="00717442" w:rsidRDefault="00717442" w:rsidP="00717442">
      <w:pPr>
        <w:pStyle w:val="SchedH3"/>
      </w:pPr>
      <w:r>
        <w:t xml:space="preserve">The Developer must request that </w:t>
      </w:r>
      <w:r w:rsidR="0079020D">
        <w:t xml:space="preserve">the </w:t>
      </w:r>
      <w:r>
        <w:t>Council inspect the Works 2</w:t>
      </w:r>
      <w:r w:rsidR="0079020D">
        <w:t>0 Business Days</w:t>
      </w:r>
      <w:r>
        <w:t xml:space="preserve"> prior to the end of the Defects Liability Period. The Council must inspect the Works at any time after receiving the request from the Developer and before to the end of the Defects Liability Period.</w:t>
      </w:r>
    </w:p>
    <w:p w14:paraId="0EE96B50" w14:textId="77777777" w:rsidR="00717442" w:rsidRDefault="00717442" w:rsidP="00717442">
      <w:pPr>
        <w:pStyle w:val="SchedH3"/>
      </w:pPr>
      <w:r>
        <w:t>If, prior to the end of the Defects Liability Period:</w:t>
      </w:r>
    </w:p>
    <w:p w14:paraId="2BC69289" w14:textId="77777777" w:rsidR="00717442" w:rsidRDefault="00717442" w:rsidP="00717442">
      <w:pPr>
        <w:pStyle w:val="SchedH4"/>
      </w:pPr>
      <w:r>
        <w:t>the Developer fails to request the inspection, or</w:t>
      </w:r>
    </w:p>
    <w:p w14:paraId="7BF06DA1" w14:textId="77777777" w:rsidR="00717442" w:rsidRDefault="00717442" w:rsidP="00717442">
      <w:pPr>
        <w:pStyle w:val="SchedH4"/>
      </w:pPr>
      <w:r>
        <w:t>the Council does not carry out the inspection,</w:t>
      </w:r>
    </w:p>
    <w:p w14:paraId="51AAADDA" w14:textId="77777777" w:rsidR="00717442" w:rsidRDefault="00717442" w:rsidP="00717442">
      <w:pPr>
        <w:pStyle w:val="Indent3"/>
      </w:pPr>
      <w:r>
        <w:t>the Council may extend the Defects Liability Period so that the inspection may be carried out.</w:t>
      </w:r>
    </w:p>
    <w:p w14:paraId="1BDC617C" w14:textId="77777777" w:rsidR="00717442" w:rsidRDefault="00717442" w:rsidP="0079020D">
      <w:pPr>
        <w:pStyle w:val="SchedH1"/>
      </w:pPr>
      <w:bookmarkStart w:id="166" w:name="_Ref437525826"/>
      <w:r w:rsidRPr="008B542F">
        <w:t>Security</w:t>
      </w:r>
      <w:r>
        <w:t xml:space="preserve"> </w:t>
      </w:r>
      <w:r w:rsidRPr="008B542F">
        <w:t>for</w:t>
      </w:r>
      <w:r>
        <w:t xml:space="preserve"> </w:t>
      </w:r>
      <w:r w:rsidRPr="008B542F">
        <w:t>Defects</w:t>
      </w:r>
      <w:r>
        <w:t xml:space="preserve"> </w:t>
      </w:r>
      <w:r w:rsidRPr="008B542F">
        <w:t>Liability</w:t>
      </w:r>
      <w:bookmarkEnd w:id="166"/>
    </w:p>
    <w:p w14:paraId="70948AFD" w14:textId="77777777" w:rsidR="00717442" w:rsidRDefault="00717442" w:rsidP="0079020D">
      <w:pPr>
        <w:pStyle w:val="SchedH3"/>
      </w:pPr>
      <w:bookmarkStart w:id="167" w:name="_Ref437528806"/>
      <w:r>
        <w:t xml:space="preserve">Prior to the Practical Completion and Handover for each item of the Works the Developer must deliver to the Council Security in an amount equivalent to 2.5% of the construction costs for the </w:t>
      </w:r>
      <w:proofErr w:type="gramStart"/>
      <w:r>
        <w:t>particular item</w:t>
      </w:r>
      <w:proofErr w:type="gramEnd"/>
      <w:r>
        <w:t xml:space="preserve"> of Works.</w:t>
      </w:r>
      <w:bookmarkEnd w:id="167"/>
    </w:p>
    <w:p w14:paraId="0DA50DEA" w14:textId="0DB58F4A" w:rsidR="00717442" w:rsidRDefault="00717442" w:rsidP="0079020D">
      <w:pPr>
        <w:pStyle w:val="SchedH3"/>
      </w:pPr>
      <w:r>
        <w:t>Within 15 Business Days after the Defects Liability Period for a particular item of Works has expired Council must (if it has not called on it) return the Security provided under clause 1</w:t>
      </w:r>
      <w:r w:rsidR="0079020D">
        <w:t>1</w:t>
      </w:r>
      <w:r>
        <w:t xml:space="preserve">(a) </w:t>
      </w:r>
      <w:r w:rsidR="0079020D">
        <w:t xml:space="preserve">of this </w:t>
      </w:r>
      <w:r w:rsidR="0079020D" w:rsidRPr="00F44A69">
        <w:t xml:space="preserve">this </w:t>
      </w:r>
      <w:r w:rsidR="0079020D">
        <w:fldChar w:fldCharType="begin"/>
      </w:r>
      <w:r w:rsidR="0079020D">
        <w:instrText xml:space="preserve"> REF _Ref106654400 \r \h </w:instrText>
      </w:r>
      <w:r w:rsidR="0079020D">
        <w:fldChar w:fldCharType="separate"/>
      </w:r>
      <w:r w:rsidR="0079020D">
        <w:t>Schedule 5</w:t>
      </w:r>
      <w:r w:rsidR="0079020D">
        <w:fldChar w:fldCharType="end"/>
      </w:r>
      <w:r w:rsidR="0079020D">
        <w:t xml:space="preserve"> </w:t>
      </w:r>
      <w:r>
        <w:t>for that item of Works (or any remaining balance of it) to the Developer.</w:t>
      </w:r>
    </w:p>
    <w:p w14:paraId="1013832E" w14:textId="411D2181" w:rsidR="00717442" w:rsidRDefault="00717442" w:rsidP="0079020D">
      <w:pPr>
        <w:pStyle w:val="SchedH3"/>
      </w:pPr>
      <w:r>
        <w:t>Notwithstanding clause 1</w:t>
      </w:r>
      <w:r w:rsidR="0079020D">
        <w:t>1</w:t>
      </w:r>
      <w:r>
        <w:t xml:space="preserve">(b) of this </w:t>
      </w:r>
      <w:r w:rsidR="0079020D" w:rsidRPr="00F44A69">
        <w:t xml:space="preserve">this </w:t>
      </w:r>
      <w:r w:rsidR="0079020D">
        <w:fldChar w:fldCharType="begin"/>
      </w:r>
      <w:r w:rsidR="0079020D">
        <w:instrText xml:space="preserve"> REF _Ref106654400 \r \h </w:instrText>
      </w:r>
      <w:r w:rsidR="0079020D">
        <w:fldChar w:fldCharType="separate"/>
      </w:r>
      <w:r w:rsidR="0079020D">
        <w:t>Schedule 5</w:t>
      </w:r>
      <w:r w:rsidR="0079020D">
        <w:fldChar w:fldCharType="end"/>
      </w:r>
      <w:r>
        <w:t>, if during the Defects Liability Period for a particular item of Works, the Council issues a Rectification Notice and the Rectification Notice is not complied with, then the Council need not deliver the balance of any Security provided to it until the Rectification Works have been completed.</w:t>
      </w:r>
    </w:p>
    <w:p w14:paraId="579C45E4" w14:textId="77777777" w:rsidR="00717442" w:rsidRPr="00F44A69" w:rsidRDefault="00717442" w:rsidP="00717442">
      <w:pPr>
        <w:pStyle w:val="SchedH1"/>
      </w:pPr>
      <w:bookmarkStart w:id="168" w:name="_Ref451855214"/>
      <w:r w:rsidRPr="00F44A69">
        <w:t>Insurance</w:t>
      </w:r>
      <w:bookmarkEnd w:id="168"/>
    </w:p>
    <w:p w14:paraId="21320EED" w14:textId="43F00532" w:rsidR="00717442" w:rsidRDefault="00717442" w:rsidP="00717442">
      <w:pPr>
        <w:pStyle w:val="SchedH3"/>
      </w:pPr>
      <w:bookmarkStart w:id="169" w:name="_Ref451855216"/>
      <w:r>
        <w:t xml:space="preserve">Prior to the commencement of the construction of any of the Works, the Developer must ensure there is </w:t>
      </w:r>
      <w:proofErr w:type="gramStart"/>
      <w:r>
        <w:t>effected</w:t>
      </w:r>
      <w:proofErr w:type="gramEnd"/>
      <w:r>
        <w:t xml:space="preserve"> and maintained insurance policies covering risks, and on terms, reasonable acceptable to Council including:</w:t>
      </w:r>
      <w:bookmarkEnd w:id="169"/>
    </w:p>
    <w:p w14:paraId="18735E6F" w14:textId="77777777" w:rsidR="00717442" w:rsidRDefault="00717442" w:rsidP="00717442">
      <w:pPr>
        <w:pStyle w:val="SchedH4"/>
      </w:pPr>
      <w:r>
        <w:t xml:space="preserve">physical loss, </w:t>
      </w:r>
      <w:proofErr w:type="gramStart"/>
      <w:r>
        <w:t>damage</w:t>
      </w:r>
      <w:proofErr w:type="gramEnd"/>
      <w:r>
        <w:t xml:space="preserve"> or destruction of each item of the Works (including any associated temporary works)</w:t>
      </w:r>
    </w:p>
    <w:p w14:paraId="1CFA94FA" w14:textId="77777777" w:rsidR="00717442" w:rsidRDefault="00717442" w:rsidP="00717442">
      <w:pPr>
        <w:pStyle w:val="SchedH4"/>
      </w:pPr>
      <w:r>
        <w:t xml:space="preserve">construction works insurance for the value of the </w:t>
      </w:r>
      <w:proofErr w:type="gramStart"/>
      <w:r>
        <w:t>Works;</w:t>
      </w:r>
      <w:proofErr w:type="gramEnd"/>
    </w:p>
    <w:p w14:paraId="54320DB1" w14:textId="77777777" w:rsidR="00717442" w:rsidRDefault="00717442" w:rsidP="00717442">
      <w:pPr>
        <w:pStyle w:val="SchedH4"/>
      </w:pPr>
      <w:r>
        <w:t>public risk insurance for at least $20 </w:t>
      </w:r>
      <w:proofErr w:type="gramStart"/>
      <w:r>
        <w:t>million;</w:t>
      </w:r>
      <w:proofErr w:type="gramEnd"/>
    </w:p>
    <w:p w14:paraId="1F441519" w14:textId="77777777" w:rsidR="00717442" w:rsidRDefault="00717442" w:rsidP="00717442">
      <w:pPr>
        <w:pStyle w:val="SchedH4"/>
      </w:pPr>
      <w:r>
        <w:t>workers compensation insurance as required by Law; and</w:t>
      </w:r>
    </w:p>
    <w:p w14:paraId="11EA12BD" w14:textId="77777777" w:rsidR="00717442" w:rsidRDefault="00717442" w:rsidP="00717442">
      <w:pPr>
        <w:pStyle w:val="SchedH4"/>
      </w:pPr>
      <w:r>
        <w:t xml:space="preserve">professional indemnity insurance with respect to design works only. </w:t>
      </w:r>
    </w:p>
    <w:p w14:paraId="5BDD880B" w14:textId="77777777" w:rsidR="00717442" w:rsidRDefault="00717442" w:rsidP="00717442">
      <w:pPr>
        <w:pStyle w:val="SchedH3"/>
      </w:pPr>
      <w:r>
        <w:lastRenderedPageBreak/>
        <w:t xml:space="preserve">The policies must provide cover for the period from the date of the commencement of construction of the Works until the end of the Defects Liability Period for </w:t>
      </w:r>
      <w:proofErr w:type="gramStart"/>
      <w:r>
        <w:t>each and every</w:t>
      </w:r>
      <w:proofErr w:type="gramEnd"/>
      <w:r>
        <w:t xml:space="preserve"> aspect of the Works and during the Defects Liability Period, for the purpose of providing insurance cover in respect of the Developer’s defect liability and maintenance obligations under this agreement.</w:t>
      </w:r>
    </w:p>
    <w:p w14:paraId="5CB8EE5A" w14:textId="4BFF1E5D" w:rsidR="00717442" w:rsidRDefault="00717442" w:rsidP="00717442">
      <w:pPr>
        <w:pStyle w:val="SchedH3"/>
      </w:pPr>
      <w:r>
        <w:t>The insurance cover under clause 1</w:t>
      </w:r>
      <w:r w:rsidR="0079020D">
        <w:t>2(a)</w:t>
      </w:r>
      <w:r>
        <w:t xml:space="preserve"> of this </w:t>
      </w:r>
      <w:r w:rsidR="0079020D" w:rsidRPr="00F44A69">
        <w:t xml:space="preserve">this </w:t>
      </w:r>
      <w:r w:rsidR="0079020D">
        <w:fldChar w:fldCharType="begin"/>
      </w:r>
      <w:r w:rsidR="0079020D">
        <w:instrText xml:space="preserve"> REF _Ref106654400 \r \h </w:instrText>
      </w:r>
      <w:r w:rsidR="0079020D">
        <w:fldChar w:fldCharType="separate"/>
      </w:r>
      <w:r w:rsidR="0079020D">
        <w:t>Schedule 5</w:t>
      </w:r>
      <w:r w:rsidR="0079020D">
        <w:fldChar w:fldCharType="end"/>
      </w:r>
      <w:r>
        <w:t xml:space="preserve"> in relation to any construction works insurance must be for an amount not less than the full insurable value of the Works on a full reinstatement and replacement basis (including extra costs of reinstatement, costs of demolition and removal of debris, and professional fees).</w:t>
      </w:r>
    </w:p>
    <w:p w14:paraId="3D9CE32A" w14:textId="4E277C1B" w:rsidR="00717442" w:rsidRDefault="00717442" w:rsidP="00717442">
      <w:pPr>
        <w:pStyle w:val="SchedH3"/>
      </w:pPr>
      <w:r>
        <w:t>All insurances which the Developer is required by clause 1</w:t>
      </w:r>
      <w:r w:rsidR="0079020D">
        <w:t>2(a)</w:t>
      </w:r>
      <w:r>
        <w:t xml:space="preserve"> of this </w:t>
      </w:r>
      <w:r w:rsidR="0079020D" w:rsidRPr="00F44A69">
        <w:t xml:space="preserve">this </w:t>
      </w:r>
      <w:r w:rsidR="0079020D">
        <w:fldChar w:fldCharType="begin"/>
      </w:r>
      <w:r w:rsidR="0079020D">
        <w:instrText xml:space="preserve"> REF _Ref106654400 \r \h </w:instrText>
      </w:r>
      <w:r w:rsidR="0079020D">
        <w:fldChar w:fldCharType="separate"/>
      </w:r>
      <w:r w:rsidR="0079020D">
        <w:t>Schedule 5</w:t>
      </w:r>
      <w:r w:rsidR="0079020D">
        <w:fldChar w:fldCharType="end"/>
      </w:r>
      <w:r>
        <w:t xml:space="preserve"> to effect and maintain:</w:t>
      </w:r>
    </w:p>
    <w:p w14:paraId="46C38E63" w14:textId="77777777" w:rsidR="00717442" w:rsidRDefault="00717442" w:rsidP="00717442">
      <w:pPr>
        <w:pStyle w:val="SchedH4"/>
      </w:pPr>
      <w:r>
        <w:t>must be with an Insurer; and</w:t>
      </w:r>
    </w:p>
    <w:p w14:paraId="573A346B" w14:textId="77777777" w:rsidR="00717442" w:rsidRDefault="00717442" w:rsidP="00717442">
      <w:pPr>
        <w:pStyle w:val="SchedH4"/>
      </w:pPr>
      <w:r>
        <w:t>must not in any respect limit or derogate from the liabilities or obligations of the Developer under this agreement.</w:t>
      </w:r>
    </w:p>
    <w:p w14:paraId="6EF9DF82" w14:textId="4D8C4F30" w:rsidR="00717442" w:rsidRDefault="00717442" w:rsidP="00717442">
      <w:pPr>
        <w:pStyle w:val="SchedH3"/>
      </w:pPr>
      <w:r>
        <w:t>The Developer must give Council certificates of insurance policies which are required by clause 1</w:t>
      </w:r>
      <w:r w:rsidR="0079020D">
        <w:t>2(a)</w:t>
      </w:r>
      <w:r>
        <w:t xml:space="preserve"> of this </w:t>
      </w:r>
      <w:r w:rsidR="0079020D" w:rsidRPr="00F44A69">
        <w:t xml:space="preserve">this </w:t>
      </w:r>
      <w:r w:rsidR="0079020D">
        <w:fldChar w:fldCharType="begin"/>
      </w:r>
      <w:r w:rsidR="0079020D">
        <w:instrText xml:space="preserve"> REF _Ref106654400 \r \h </w:instrText>
      </w:r>
      <w:r w:rsidR="0079020D">
        <w:fldChar w:fldCharType="separate"/>
      </w:r>
      <w:r w:rsidR="0079020D">
        <w:t>Schedule 5</w:t>
      </w:r>
      <w:r w:rsidR="0079020D">
        <w:fldChar w:fldCharType="end"/>
      </w:r>
      <w:r>
        <w:t xml:space="preserve">, prior to the commencement of the Defects Liability Period, and otherwise whenever reasonably requested in writing by Council. </w:t>
      </w:r>
    </w:p>
    <w:p w14:paraId="03007AFC" w14:textId="0FBE1E25" w:rsidR="00717442" w:rsidRDefault="00717442" w:rsidP="00717442">
      <w:pPr>
        <w:pStyle w:val="SchedH3"/>
      </w:pPr>
      <w:r>
        <w:t>The Developer must punctually pay or procure that all premiums in respect of all insurances required under clause 1</w:t>
      </w:r>
      <w:r w:rsidR="0079020D">
        <w:t>2(a)</w:t>
      </w:r>
      <w:r>
        <w:t xml:space="preserve"> of this </w:t>
      </w:r>
      <w:r w:rsidR="0079020D" w:rsidRPr="00F44A69">
        <w:t xml:space="preserve">this </w:t>
      </w:r>
      <w:r w:rsidR="0079020D">
        <w:fldChar w:fldCharType="begin"/>
      </w:r>
      <w:r w:rsidR="0079020D">
        <w:instrText xml:space="preserve"> REF _Ref106654400 \r \h </w:instrText>
      </w:r>
      <w:r w:rsidR="0079020D">
        <w:fldChar w:fldCharType="separate"/>
      </w:r>
      <w:r w:rsidR="0079020D">
        <w:t>Schedule 5</w:t>
      </w:r>
      <w:r w:rsidR="0079020D">
        <w:fldChar w:fldCharType="end"/>
      </w:r>
      <w:r>
        <w:t xml:space="preserve"> be paid. </w:t>
      </w:r>
    </w:p>
    <w:p w14:paraId="447AD9A8" w14:textId="77777777" w:rsidR="00717442" w:rsidRDefault="00717442" w:rsidP="00717442">
      <w:pPr>
        <w:pStyle w:val="SchedH3"/>
      </w:pPr>
      <w:r>
        <w:t>The Development must:</w:t>
      </w:r>
    </w:p>
    <w:p w14:paraId="37FCE025" w14:textId="77777777" w:rsidR="00717442" w:rsidRDefault="00717442" w:rsidP="00717442">
      <w:pPr>
        <w:pStyle w:val="SchedH4"/>
      </w:pPr>
      <w:r>
        <w:t xml:space="preserve">not do or omit to do anything which if done or not done is likely to vitiate, impair, derogate or prejudice any insurance or is likely to prejudice any claim under any insurance policy required under this </w:t>
      </w:r>
      <w:proofErr w:type="gramStart"/>
      <w:r>
        <w:t>agreement;</w:t>
      </w:r>
      <w:proofErr w:type="gramEnd"/>
    </w:p>
    <w:p w14:paraId="7B2FBB50" w14:textId="77777777" w:rsidR="00717442" w:rsidRDefault="00717442" w:rsidP="00717442">
      <w:pPr>
        <w:pStyle w:val="SchedH4"/>
      </w:pPr>
      <w:r>
        <w:t xml:space="preserve">if necessary, rectify or cause to be rectified anything which might prejudice any insurance </w:t>
      </w:r>
      <w:proofErr w:type="gramStart"/>
      <w:r>
        <w:t>cover;</w:t>
      </w:r>
      <w:proofErr w:type="gramEnd"/>
    </w:p>
    <w:p w14:paraId="7131DE07" w14:textId="77777777" w:rsidR="00717442" w:rsidRDefault="00717442" w:rsidP="00717442">
      <w:pPr>
        <w:pStyle w:val="SchedH4"/>
      </w:pPr>
      <w:r>
        <w:t xml:space="preserve">reinstate or cause to be reinstated an insurance policy if it </w:t>
      </w:r>
      <w:proofErr w:type="gramStart"/>
      <w:r>
        <w:t>lapses;</w:t>
      </w:r>
      <w:proofErr w:type="gramEnd"/>
    </w:p>
    <w:p w14:paraId="211F9706" w14:textId="5BE20B35" w:rsidR="00717442" w:rsidRDefault="00717442" w:rsidP="00717442">
      <w:pPr>
        <w:pStyle w:val="SchedH4"/>
      </w:pPr>
      <w:r>
        <w:t xml:space="preserve">immediately notify </w:t>
      </w:r>
      <w:r w:rsidR="0079020D">
        <w:t xml:space="preserve">the </w:t>
      </w:r>
      <w:r>
        <w:t>Council in writing if an insurer gives notice of cancellation in respect of any insurance policy; and</w:t>
      </w:r>
    </w:p>
    <w:p w14:paraId="53F18AFC" w14:textId="77777777" w:rsidR="00717442" w:rsidRDefault="00717442" w:rsidP="00717442">
      <w:pPr>
        <w:pStyle w:val="SchedH4"/>
      </w:pPr>
      <w:r>
        <w:t xml:space="preserve">give full, </w:t>
      </w:r>
      <w:proofErr w:type="gramStart"/>
      <w:r>
        <w:t>true</w:t>
      </w:r>
      <w:proofErr w:type="gramEnd"/>
      <w:r>
        <w:t xml:space="preserve"> and particular information to the insurer of all matters and things the non-disclosure of which might in any prejudice or affect any such insurance cover or the payment of all or any benefits under the insurance.</w:t>
      </w:r>
    </w:p>
    <w:p w14:paraId="746DBC29" w14:textId="77777777" w:rsidR="00717442" w:rsidRDefault="00717442" w:rsidP="00717442">
      <w:pPr>
        <w:pStyle w:val="SchedH3"/>
      </w:pPr>
      <w:r>
        <w:t>If all or any part of the Works are damaged or destroyed prior to Practical Completion and Handover:</w:t>
      </w:r>
    </w:p>
    <w:p w14:paraId="30D87033" w14:textId="4767B81A" w:rsidR="00717442" w:rsidRDefault="00717442" w:rsidP="00717442">
      <w:pPr>
        <w:pStyle w:val="SchedH4"/>
      </w:pPr>
      <w:r>
        <w:t xml:space="preserve">all insurance proceeds in respect of that damage or destruction must be applied to repair or reinstate the Works, except if the damage or destruction is caused by </w:t>
      </w:r>
      <w:r w:rsidR="0079020D">
        <w:t xml:space="preserve">the </w:t>
      </w:r>
      <w:proofErr w:type="gramStart"/>
      <w:r>
        <w:t>Council;</w:t>
      </w:r>
      <w:proofErr w:type="gramEnd"/>
    </w:p>
    <w:p w14:paraId="7A551F61" w14:textId="77777777" w:rsidR="00717442" w:rsidRDefault="00717442" w:rsidP="00717442">
      <w:pPr>
        <w:pStyle w:val="SchedH4"/>
      </w:pPr>
      <w:r>
        <w:t xml:space="preserve">if the insurance proceeds received under the insurances in respect of the damage or destruction are less than the cost of repairing or replacing the </w:t>
      </w:r>
      <w:r>
        <w:lastRenderedPageBreak/>
        <w:t>Works (or those insurances are void or unenforceable and there are no proceeds), the Developer must complete the repair and replacement of the Works using its own funds; and</w:t>
      </w:r>
    </w:p>
    <w:p w14:paraId="2EA1B7B0" w14:textId="77777777" w:rsidR="00717442" w:rsidRDefault="00717442" w:rsidP="00717442">
      <w:pPr>
        <w:pStyle w:val="SchedH4"/>
      </w:pPr>
      <w:r>
        <w:t xml:space="preserve">if the insurance proceeds received under the insurances in respect of the damage or destruction exceed the costs of repairing or replacing the Works, the Developer will be entitled to keep the excess. </w:t>
      </w:r>
    </w:p>
    <w:p w14:paraId="0D10A0B3" w14:textId="77777777" w:rsidR="00717442" w:rsidRDefault="00717442" w:rsidP="00717442">
      <w:pPr>
        <w:pStyle w:val="SchedH1"/>
      </w:pPr>
      <w:r w:rsidRPr="00734626">
        <w:t>Assignment</w:t>
      </w:r>
      <w:r>
        <w:t xml:space="preserve"> </w:t>
      </w:r>
      <w:r w:rsidRPr="00734626">
        <w:t>of Warranties and Causes of Action</w:t>
      </w:r>
    </w:p>
    <w:p w14:paraId="51F1AAA0" w14:textId="38452928" w:rsidR="00717442" w:rsidRDefault="00717442" w:rsidP="00717442">
      <w:pPr>
        <w:pStyle w:val="SchedH3"/>
      </w:pPr>
      <w:r>
        <w:t xml:space="preserve">The Developer must assign (as beneficial owner) or cause to be assigned to </w:t>
      </w:r>
      <w:r w:rsidR="0079020D">
        <w:t xml:space="preserve">the </w:t>
      </w:r>
      <w:r>
        <w:t>Council the benefit of any warranties and guarantees obtained by the Developer and the Builder (and capable of assignment) with respect to any material or goods incorporated in or forming part of the Works.</w:t>
      </w:r>
    </w:p>
    <w:p w14:paraId="3F2B8D6C" w14:textId="77777777" w:rsidR="00717442" w:rsidRDefault="00717442" w:rsidP="00717442">
      <w:pPr>
        <w:pStyle w:val="SchedH3"/>
      </w:pPr>
      <w:r>
        <w:t>To the extent that any such warranties or guarantees cannot be assigned, the Developer must at the request of Council do anything reasonably required by Council to enforce such warranties or guarantees for the benefit of Council.</w:t>
      </w:r>
    </w:p>
    <w:p w14:paraId="04DD4526" w14:textId="77777777" w:rsidR="00717442" w:rsidRPr="001F25B5" w:rsidRDefault="00717442" w:rsidP="00717442">
      <w:pPr>
        <w:pStyle w:val="SchedH1"/>
      </w:pPr>
      <w:r w:rsidRPr="001F25B5">
        <w:t>Indemnities</w:t>
      </w:r>
    </w:p>
    <w:p w14:paraId="37B27F46" w14:textId="77777777" w:rsidR="00717442" w:rsidRDefault="00717442" w:rsidP="0079020D">
      <w:pPr>
        <w:pStyle w:val="SchedH3"/>
        <w:numPr>
          <w:ilvl w:val="0"/>
          <w:numId w:val="0"/>
        </w:numPr>
        <w:ind w:left="709"/>
      </w:pPr>
      <w:r>
        <w:t xml:space="preserve">The Developer indemnifies the Council, its employees, officers, </w:t>
      </w:r>
      <w:proofErr w:type="gramStart"/>
      <w:r>
        <w:t>agents</w:t>
      </w:r>
      <w:proofErr w:type="gramEnd"/>
      <w:r>
        <w:t xml:space="preserve"> and contractors from and against all Claims and Damages arising in connection with the carrying out by the Developer of the Works except to the extent such Claim or Damage arises either directly or indirectly as a result of the Council or its employees, officers, agents, contractors or workmen's negligence or default.</w:t>
      </w:r>
    </w:p>
    <w:p w14:paraId="55C96A4F" w14:textId="77777777" w:rsidR="00717442" w:rsidRPr="001F25B5" w:rsidRDefault="00717442" w:rsidP="00717442">
      <w:pPr>
        <w:pStyle w:val="SchedH1"/>
      </w:pPr>
      <w:r w:rsidRPr="001F25B5">
        <w:t>Intellectual Property Rights</w:t>
      </w:r>
    </w:p>
    <w:p w14:paraId="2B003649" w14:textId="77777777" w:rsidR="00717442" w:rsidRDefault="00717442" w:rsidP="0079020D">
      <w:pPr>
        <w:pStyle w:val="SchedH3"/>
        <w:numPr>
          <w:ilvl w:val="0"/>
          <w:numId w:val="0"/>
        </w:numPr>
        <w:ind w:left="709"/>
      </w:pPr>
      <w:r>
        <w:t>The Council acknowledges that the Developer or its contractors hold all rights to copyright and any intellectual property which may exist in the Works. To the extent the Developer has or receives intellectual property rights for the Works, the Developer shall assign those intellectual property rights to Council or permit use thereof.</w:t>
      </w:r>
    </w:p>
    <w:p w14:paraId="422F6357" w14:textId="77777777" w:rsidR="00717442" w:rsidRDefault="00717442" w:rsidP="00717442">
      <w:pPr>
        <w:pStyle w:val="SchedH1"/>
      </w:pPr>
      <w:r>
        <w:t>Contamination and Remediation</w:t>
      </w:r>
    </w:p>
    <w:p w14:paraId="2F02CBC3" w14:textId="77777777" w:rsidR="00717442" w:rsidRDefault="00717442" w:rsidP="00717442">
      <w:pPr>
        <w:pStyle w:val="SchedH3"/>
      </w:pPr>
      <w:r>
        <w:t xml:space="preserve">The Developer must, at its cost, carry out any Remediation of the Land, or any land on which the Works will be carried out, in accordance with the </w:t>
      </w:r>
      <w:r>
        <w:rPr>
          <w:i/>
          <w:iCs/>
        </w:rPr>
        <w:t>Contaminated Land Management Act 1997</w:t>
      </w:r>
      <w:r>
        <w:t xml:space="preserve">, any Remediation Action Plan and any other legislation and guidelines relating to the Remediation. </w:t>
      </w:r>
    </w:p>
    <w:p w14:paraId="194FB270" w14:textId="77777777" w:rsidR="00717442" w:rsidRDefault="00717442" w:rsidP="00717442">
      <w:pPr>
        <w:pStyle w:val="SchedH3"/>
      </w:pPr>
      <w:r>
        <w:t>Prior to Handover of any Works, the Developer must:</w:t>
      </w:r>
    </w:p>
    <w:p w14:paraId="217D27D0" w14:textId="77777777" w:rsidR="00717442" w:rsidRDefault="00717442" w:rsidP="00717442">
      <w:pPr>
        <w:pStyle w:val="SchedH4"/>
      </w:pPr>
      <w:r>
        <w:t>provide to Council a Site Audit Report or</w:t>
      </w:r>
      <w:proofErr w:type="gramStart"/>
      <w:r>
        <w:t>, as the case may be, a</w:t>
      </w:r>
      <w:proofErr w:type="gramEnd"/>
      <w:r>
        <w:t xml:space="preserve"> preliminary investigation report prepared by a Site Auditor, confirming that the land on which the Works are located is suitable for its intended purpose; and</w:t>
      </w:r>
    </w:p>
    <w:p w14:paraId="596D2815" w14:textId="77777777" w:rsidR="00717442" w:rsidRDefault="00717442" w:rsidP="00717442">
      <w:pPr>
        <w:pStyle w:val="SchedH4"/>
      </w:pPr>
      <w:r>
        <w:lastRenderedPageBreak/>
        <w:t xml:space="preserve">satisfy any conditions in the Site Auditor’s statement, including any measures required to be implemented to ensure any ongoing monitoring obligations. </w:t>
      </w:r>
    </w:p>
    <w:p w14:paraId="4BA79F72" w14:textId="77777777" w:rsidR="00717442" w:rsidRDefault="00717442" w:rsidP="00717442">
      <w:pPr>
        <w:pStyle w:val="SchedH3"/>
      </w:pPr>
      <w:r>
        <w:t>The Developer, to the fullest extent permitted by Law, indemnifies and releases the Council from any Claim which might arise from any contamination with respect to the land on which the Works are to be carried out.</w:t>
      </w:r>
    </w:p>
    <w:p w14:paraId="789CAEE1" w14:textId="77777777" w:rsidR="00717442" w:rsidRDefault="00717442" w:rsidP="00717442">
      <w:pPr>
        <w:pStyle w:val="BodyText"/>
        <w:rPr>
          <w:lang w:eastAsia="en-AU"/>
        </w:rPr>
      </w:pPr>
    </w:p>
    <w:p w14:paraId="2DEDDF1B" w14:textId="77777777" w:rsidR="008B7154" w:rsidRDefault="008B7154" w:rsidP="00717442">
      <w:pPr>
        <w:pStyle w:val="BodyText"/>
        <w:rPr>
          <w:lang w:eastAsia="en-AU"/>
        </w:rPr>
      </w:pPr>
    </w:p>
    <w:p w14:paraId="1994E1E8" w14:textId="77777777" w:rsidR="008B7154" w:rsidRDefault="008B7154" w:rsidP="00717442">
      <w:pPr>
        <w:pStyle w:val="BodyText"/>
        <w:rPr>
          <w:lang w:eastAsia="en-AU"/>
        </w:rPr>
        <w:sectPr w:rsidR="008B7154" w:rsidSect="00717442">
          <w:headerReference w:type="default" r:id="rId33"/>
          <w:footerReference w:type="default" r:id="rId34"/>
          <w:headerReference w:type="first" r:id="rId35"/>
          <w:footerReference w:type="first" r:id="rId36"/>
          <w:pgSz w:w="11906" w:h="16838" w:code="9"/>
          <w:pgMar w:top="2409" w:right="1417" w:bottom="850" w:left="1701" w:header="709" w:footer="425" w:gutter="0"/>
          <w:cols w:space="720"/>
          <w:titlePg/>
          <w:docGrid w:linePitch="360"/>
        </w:sectPr>
      </w:pPr>
    </w:p>
    <w:p w14:paraId="26E6C6CA" w14:textId="20F6CFAA" w:rsidR="0064160B" w:rsidRDefault="008B7154" w:rsidP="0064160B">
      <w:pPr>
        <w:pStyle w:val="Schedule"/>
      </w:pPr>
      <w:r>
        <w:lastRenderedPageBreak/>
        <w:t xml:space="preserve"> </w:t>
      </w:r>
      <w:bookmarkStart w:id="170" w:name="_Ref106654652"/>
      <w:bookmarkStart w:id="171" w:name="_Toc106875814"/>
      <w:r>
        <w:t>- Land Dedication</w:t>
      </w:r>
      <w:bookmarkEnd w:id="170"/>
      <w:bookmarkEnd w:id="171"/>
    </w:p>
    <w:p w14:paraId="37896A5A" w14:textId="6B9701DC" w:rsidR="0064160B" w:rsidRPr="0064160B" w:rsidRDefault="0064160B" w:rsidP="0064160B">
      <w:pPr>
        <w:pStyle w:val="SchedH1"/>
        <w:numPr>
          <w:ilvl w:val="0"/>
          <w:numId w:val="85"/>
        </w:numPr>
        <w:rPr>
          <w:lang w:eastAsia="en-AU"/>
        </w:rPr>
      </w:pPr>
      <w:bookmarkStart w:id="172" w:name="_Hlk106874236"/>
      <w:r>
        <w:rPr>
          <w:lang w:eastAsia="en-AU"/>
        </w:rPr>
        <w:t>Land dedication description</w:t>
      </w:r>
    </w:p>
    <w:p w14:paraId="7E64EBBA" w14:textId="38EEE7CD" w:rsidR="0064160B" w:rsidRDefault="0064160B" w:rsidP="0064160B">
      <w:pPr>
        <w:pStyle w:val="Indent1"/>
      </w:pPr>
      <w:r>
        <w:t>[</w:t>
      </w:r>
      <w:r w:rsidRPr="00E74D15">
        <w:rPr>
          <w:highlight w:val="yellow"/>
        </w:rPr>
        <w:t>Insert description</w:t>
      </w:r>
      <w:r>
        <w:rPr>
          <w:highlight w:val="yellow"/>
        </w:rPr>
        <w:t xml:space="preserve"> of the land to be dedicated </w:t>
      </w:r>
      <w:r w:rsidRPr="00E74D15">
        <w:rPr>
          <w:highlight w:val="yellow"/>
        </w:rPr>
        <w:t>includ</w:t>
      </w:r>
      <w:r>
        <w:rPr>
          <w:highlight w:val="yellow"/>
        </w:rPr>
        <w:t>ing</w:t>
      </w:r>
      <w:r w:rsidRPr="00E74D15">
        <w:rPr>
          <w:highlight w:val="yellow"/>
        </w:rPr>
        <w:t xml:space="preserve"> links or copies of plans, specifications and other documents as required.  This description will be </w:t>
      </w:r>
      <w:proofErr w:type="gramStart"/>
      <w:r w:rsidRPr="00E74D15">
        <w:rPr>
          <w:highlight w:val="yellow"/>
        </w:rPr>
        <w:t>bespoke</w:t>
      </w:r>
      <w:proofErr w:type="gramEnd"/>
      <w:r w:rsidRPr="00E74D15">
        <w:rPr>
          <w:highlight w:val="yellow"/>
        </w:rPr>
        <w:t xml:space="preserve"> to each planning agreement and may involve plans etc being attached to this agreement</w:t>
      </w:r>
      <w:r>
        <w:t>.]</w:t>
      </w:r>
    </w:p>
    <w:p w14:paraId="689A8B0C" w14:textId="77777777" w:rsidR="008B7154" w:rsidRPr="00197BEF" w:rsidRDefault="008B7154" w:rsidP="0064160B">
      <w:pPr>
        <w:pStyle w:val="SchedH1"/>
        <w:numPr>
          <w:ilvl w:val="0"/>
          <w:numId w:val="85"/>
        </w:numPr>
      </w:pPr>
      <w:r w:rsidRPr="00197BEF">
        <w:t>Interpretation</w:t>
      </w:r>
    </w:p>
    <w:p w14:paraId="0BD544AC" w14:textId="5573231A" w:rsidR="008B7154" w:rsidRDefault="008B7154" w:rsidP="008B7154">
      <w:pPr>
        <w:pStyle w:val="Indent2"/>
      </w:pPr>
      <w:r>
        <w:t>For the purposes of this</w:t>
      </w:r>
      <w:r w:rsidR="0064160B">
        <w:t xml:space="preserve"> </w:t>
      </w:r>
      <w:r w:rsidR="0064160B">
        <w:fldChar w:fldCharType="begin"/>
      </w:r>
      <w:r w:rsidR="0064160B">
        <w:instrText xml:space="preserve"> REF _Ref106654652 \r \h </w:instrText>
      </w:r>
      <w:r w:rsidR="0064160B">
        <w:fldChar w:fldCharType="separate"/>
      </w:r>
      <w:r w:rsidR="0064160B">
        <w:t>Schedule 6</w:t>
      </w:r>
      <w:r w:rsidR="0064160B">
        <w:fldChar w:fldCharType="end"/>
      </w:r>
      <w:r>
        <w:t>, the defined terms in clause </w:t>
      </w:r>
      <w:r w:rsidR="0064160B">
        <w:fldChar w:fldCharType="begin"/>
      </w:r>
      <w:r w:rsidR="0064160B">
        <w:instrText xml:space="preserve"> REF _Ref106873862 \r \h </w:instrText>
      </w:r>
      <w:r w:rsidR="0064160B">
        <w:fldChar w:fldCharType="separate"/>
      </w:r>
      <w:r w:rsidR="0064160B">
        <w:t>2.1</w:t>
      </w:r>
      <w:r w:rsidR="0064160B">
        <w:fldChar w:fldCharType="end"/>
      </w:r>
      <w:r>
        <w:t xml:space="preserve"> of this agreement and the Interpretation principles in clause </w:t>
      </w:r>
      <w:r w:rsidR="0064160B">
        <w:fldChar w:fldCharType="begin"/>
      </w:r>
      <w:r w:rsidR="0064160B">
        <w:instrText xml:space="preserve"> REF _Ref437528118 \r \h </w:instrText>
      </w:r>
      <w:r w:rsidR="0064160B">
        <w:fldChar w:fldCharType="separate"/>
      </w:r>
      <w:r w:rsidR="0064160B">
        <w:t>2.2</w:t>
      </w:r>
      <w:r w:rsidR="0064160B">
        <w:fldChar w:fldCharType="end"/>
      </w:r>
      <w:r>
        <w:t xml:space="preserve"> of this </w:t>
      </w:r>
      <w:r w:rsidRPr="00192BA1">
        <w:t>agreement</w:t>
      </w:r>
      <w:r>
        <w:t xml:space="preserve"> will apply and, unless context indicates a contrary intention:</w:t>
      </w:r>
    </w:p>
    <w:p w14:paraId="283822FF" w14:textId="77777777" w:rsidR="008B7154" w:rsidRDefault="008B7154" w:rsidP="008B7154">
      <w:pPr>
        <w:pStyle w:val="Indent2"/>
      </w:pPr>
      <w:r>
        <w:rPr>
          <w:b/>
        </w:rPr>
        <w:t>Dedication Land</w:t>
      </w:r>
      <w:r>
        <w:t xml:space="preserve"> means land required to be dedicated to Council under this </w:t>
      </w:r>
      <w:proofErr w:type="gramStart"/>
      <w:r>
        <w:t>agreement;</w:t>
      </w:r>
      <w:proofErr w:type="gramEnd"/>
    </w:p>
    <w:p w14:paraId="0CA362C3" w14:textId="57E29BC5" w:rsidR="008B7154" w:rsidRDefault="0064160B" w:rsidP="008B7154">
      <w:pPr>
        <w:pStyle w:val="Indent2"/>
      </w:pPr>
      <w:r>
        <w:rPr>
          <w:b/>
          <w:bCs/>
        </w:rPr>
        <w:t xml:space="preserve">? </w:t>
      </w:r>
      <w:r w:rsidR="008B7154">
        <w:rPr>
          <w:b/>
          <w:bCs/>
        </w:rPr>
        <w:t>Easement</w:t>
      </w:r>
      <w:r w:rsidR="008B7154">
        <w:t xml:space="preserve"> means any public access easement required to be registered over any part of the Land under this </w:t>
      </w:r>
      <w:proofErr w:type="gramStart"/>
      <w:r w:rsidR="008B7154">
        <w:t>agreement;</w:t>
      </w:r>
      <w:proofErr w:type="gramEnd"/>
    </w:p>
    <w:p w14:paraId="7310894F" w14:textId="1DDCE81C" w:rsidR="008B7154" w:rsidRDefault="008B7154" w:rsidP="008B7154">
      <w:pPr>
        <w:pStyle w:val="Indent2"/>
      </w:pPr>
      <w:r>
        <w:rPr>
          <w:b/>
          <w:bCs/>
        </w:rPr>
        <w:t>Encumbrance</w:t>
      </w:r>
      <w:r>
        <w:t xml:space="preserve"> means any:</w:t>
      </w:r>
    </w:p>
    <w:p w14:paraId="5C709DEC" w14:textId="77777777" w:rsidR="008B7154" w:rsidRDefault="008B7154" w:rsidP="008B7154">
      <w:pPr>
        <w:pStyle w:val="SchedH3"/>
      </w:pPr>
      <w:r>
        <w:t xml:space="preserve">security for the payment of money or performance of obligations, including a mortgage, charge, lien, pledge, trust, power or title </w:t>
      </w:r>
      <w:proofErr w:type="gramStart"/>
      <w:r>
        <w:t>retention;</w:t>
      </w:r>
      <w:proofErr w:type="gramEnd"/>
    </w:p>
    <w:p w14:paraId="67675B3F" w14:textId="77777777" w:rsidR="008B7154" w:rsidRDefault="008B7154" w:rsidP="008B7154">
      <w:pPr>
        <w:pStyle w:val="SchedH3"/>
      </w:pPr>
      <w:r>
        <w:t>right, interest or arrangement which has the effect of giving another person a preference, priority or advantage over creditors including any right of set-</w:t>
      </w:r>
      <w:proofErr w:type="gramStart"/>
      <w:r>
        <w:t>off;</w:t>
      </w:r>
      <w:proofErr w:type="gramEnd"/>
    </w:p>
    <w:p w14:paraId="03246B0A" w14:textId="77777777" w:rsidR="008B7154" w:rsidRDefault="008B7154" w:rsidP="008B7154">
      <w:pPr>
        <w:pStyle w:val="SchedH3"/>
      </w:pPr>
      <w:r>
        <w:t xml:space="preserve">right that a person (other than the owner) </w:t>
      </w:r>
      <w:proofErr w:type="gramStart"/>
      <w:r>
        <w:t>has to</w:t>
      </w:r>
      <w:proofErr w:type="gramEnd"/>
      <w:r>
        <w:t xml:space="preserve"> remove something from land (known as a </w:t>
      </w:r>
      <w:r w:rsidRPr="00A42832">
        <w:rPr>
          <w:i/>
          <w:iCs/>
        </w:rPr>
        <w:t>profit-à-prendre</w:t>
      </w:r>
      <w:r>
        <w:t>), easement, public right of way, restrictive or positive covenant, lease, or licence to use or occupy; or</w:t>
      </w:r>
    </w:p>
    <w:p w14:paraId="272B085F" w14:textId="77777777" w:rsidR="008B7154" w:rsidRDefault="008B7154" w:rsidP="008B7154">
      <w:pPr>
        <w:pStyle w:val="SchedH3"/>
      </w:pPr>
      <w:r>
        <w:t xml:space="preserve">third party right or interest or any right arising </w:t>
      </w:r>
      <w:proofErr w:type="gramStart"/>
      <w:r>
        <w:t>as a consequence of</w:t>
      </w:r>
      <w:proofErr w:type="gramEnd"/>
      <w:r>
        <w:t xml:space="preserve"> the enforcement of a judgment,</w:t>
      </w:r>
    </w:p>
    <w:p w14:paraId="38ECDEA9" w14:textId="77777777" w:rsidR="008B7154" w:rsidRDefault="008B7154" w:rsidP="008B7154">
      <w:pPr>
        <w:pStyle w:val="Indent2"/>
      </w:pPr>
      <w:r>
        <w:t xml:space="preserve">or any agreement to create any of them or to allow them to </w:t>
      </w:r>
      <w:proofErr w:type="gramStart"/>
      <w:r>
        <w:t>exist;</w:t>
      </w:r>
      <w:proofErr w:type="gramEnd"/>
    </w:p>
    <w:p w14:paraId="7226C212" w14:textId="22786390" w:rsidR="008B7154" w:rsidRDefault="008B7154" w:rsidP="008B7154">
      <w:pPr>
        <w:pStyle w:val="Indent2"/>
      </w:pPr>
      <w:r w:rsidRPr="001B6696">
        <w:rPr>
          <w:b/>
        </w:rPr>
        <w:t>Permitted Encumbrance</w:t>
      </w:r>
      <w:r>
        <w:t xml:space="preserve"> means each of:</w:t>
      </w:r>
    </w:p>
    <w:p w14:paraId="53F03415" w14:textId="77777777" w:rsidR="008B7154" w:rsidRDefault="008B7154" w:rsidP="0064160B">
      <w:pPr>
        <w:pStyle w:val="SchedH3"/>
        <w:numPr>
          <w:ilvl w:val="2"/>
          <w:numId w:val="86"/>
        </w:numPr>
      </w:pPr>
      <w:r>
        <w:t xml:space="preserve">easements benefiting statutory authorities authorised by </w:t>
      </w:r>
      <w:proofErr w:type="gramStart"/>
      <w:r>
        <w:t>Approvals;</w:t>
      </w:r>
      <w:proofErr w:type="gramEnd"/>
    </w:p>
    <w:p w14:paraId="410AFA19" w14:textId="77777777" w:rsidR="008B7154" w:rsidRDefault="008B7154" w:rsidP="008B7154">
      <w:pPr>
        <w:pStyle w:val="SchedH3"/>
      </w:pPr>
      <w:r>
        <w:t xml:space="preserve">environmental management requirements imposed under an </w:t>
      </w:r>
      <w:proofErr w:type="gramStart"/>
      <w:r>
        <w:t>Approval;</w:t>
      </w:r>
      <w:proofErr w:type="gramEnd"/>
    </w:p>
    <w:p w14:paraId="5D295D35" w14:textId="77777777" w:rsidR="008B7154" w:rsidRDefault="008B7154" w:rsidP="008B7154">
      <w:pPr>
        <w:pStyle w:val="SchedH3"/>
      </w:pPr>
      <w:r>
        <w:t xml:space="preserve">an Encumbrance (other than a mortgage, charge, pledge, lien, security interest, title retention, contractual right of set-off, or any other security agreement or arrangement in favour of any person) the Council agrees in writing is a Permitted </w:t>
      </w:r>
      <w:proofErr w:type="gramStart"/>
      <w:r>
        <w:t>Encumbrance;</w:t>
      </w:r>
      <w:proofErr w:type="gramEnd"/>
    </w:p>
    <w:p w14:paraId="0FAF98D9" w14:textId="77777777" w:rsidR="008B7154" w:rsidRDefault="008B7154" w:rsidP="008B7154">
      <w:pPr>
        <w:pStyle w:val="SchedH1"/>
      </w:pPr>
      <w:r>
        <w:lastRenderedPageBreak/>
        <w:t>Manner of Delivery</w:t>
      </w:r>
    </w:p>
    <w:p w14:paraId="5E876D9C" w14:textId="77777777" w:rsidR="008B7154" w:rsidRDefault="008B7154" w:rsidP="008B7154">
      <w:pPr>
        <w:pStyle w:val="SchedH3"/>
      </w:pPr>
      <w:r>
        <w:t>The [</w:t>
      </w:r>
      <w:r w:rsidRPr="00FE17A6">
        <w:rPr>
          <w:highlight w:val="lightGray"/>
        </w:rPr>
        <w:t>Developer/Landowner</w:t>
      </w:r>
      <w:r>
        <w:t xml:space="preserve">] must dedicate or cause to be transferred to the Council, at no cost to the Council, the Dedication Land freed and discharged from all Encumbrances, taxes, </w:t>
      </w:r>
      <w:proofErr w:type="gramStart"/>
      <w:r>
        <w:t>rates</w:t>
      </w:r>
      <w:proofErr w:type="gramEnd"/>
      <w:r>
        <w:t xml:space="preserve"> or charges except Permitted Encumbrances. </w:t>
      </w:r>
    </w:p>
    <w:p w14:paraId="0C84DD08" w14:textId="77777777" w:rsidR="008B7154" w:rsidRDefault="008B7154" w:rsidP="008B7154">
      <w:pPr>
        <w:pStyle w:val="SchedH3"/>
      </w:pPr>
      <w:r>
        <w:t>The obligation to dedicate the Dedication Land will be taken to have been satisfied when:</w:t>
      </w:r>
    </w:p>
    <w:p w14:paraId="602029D6" w14:textId="77777777" w:rsidR="008B7154" w:rsidRPr="00EA7F29" w:rsidRDefault="008B7154" w:rsidP="008B7154">
      <w:pPr>
        <w:pStyle w:val="SchedH4"/>
      </w:pPr>
      <w:r>
        <w:t xml:space="preserve">for land dedicated as public reserve, </w:t>
      </w:r>
      <w:r w:rsidRPr="003C74A1">
        <w:t xml:space="preserve">the </w:t>
      </w:r>
      <w:r>
        <w:t>public reserve</w:t>
      </w:r>
      <w:r w:rsidRPr="003C74A1">
        <w:t xml:space="preserve"> is dedicated to Council by operation of the registration of a plan of subdivi</w:t>
      </w:r>
      <w:r>
        <w:t>sion in accordance with section </w:t>
      </w:r>
      <w:r w:rsidRPr="003C74A1">
        <w:t xml:space="preserve">49 of the </w:t>
      </w:r>
      <w:r w:rsidRPr="003C74A1">
        <w:rPr>
          <w:i/>
        </w:rPr>
        <w:t xml:space="preserve">Local Government Act </w:t>
      </w:r>
      <w:proofErr w:type="gramStart"/>
      <w:r w:rsidRPr="003C74A1">
        <w:rPr>
          <w:i/>
        </w:rPr>
        <w:t>1993</w:t>
      </w:r>
      <w:r>
        <w:rPr>
          <w:iCs/>
        </w:rPr>
        <w:t>;</w:t>
      </w:r>
      <w:proofErr w:type="gramEnd"/>
    </w:p>
    <w:p w14:paraId="4CF1DDD8" w14:textId="77777777" w:rsidR="008B7154" w:rsidRPr="00EA7F29" w:rsidRDefault="008B7154" w:rsidP="008B7154">
      <w:pPr>
        <w:pStyle w:val="SchedH4"/>
      </w:pPr>
      <w:r>
        <w:rPr>
          <w:iCs/>
        </w:rPr>
        <w:t xml:space="preserve">for land dedicated as a public road, </w:t>
      </w:r>
      <w:r w:rsidRPr="008B042A">
        <w:t xml:space="preserve">the </w:t>
      </w:r>
      <w:r>
        <w:t>public ro</w:t>
      </w:r>
      <w:r w:rsidRPr="008B042A">
        <w:t>ad is dedicated to Council by operation of the registration of a plan of subdivision in accordance with section</w:t>
      </w:r>
      <w:r>
        <w:t> </w:t>
      </w:r>
      <w:r w:rsidRPr="008B042A">
        <w:t xml:space="preserve">9 of the </w:t>
      </w:r>
      <w:r w:rsidRPr="008B042A">
        <w:rPr>
          <w:i/>
        </w:rPr>
        <w:t xml:space="preserve">Roads Act </w:t>
      </w:r>
      <w:r w:rsidRPr="00EA7F29">
        <w:rPr>
          <w:i/>
          <w:iCs/>
        </w:rPr>
        <w:t>1993</w:t>
      </w:r>
      <w:r>
        <w:t>; and</w:t>
      </w:r>
    </w:p>
    <w:p w14:paraId="75D87EE8" w14:textId="388046A1" w:rsidR="008B7154" w:rsidRDefault="008B7154" w:rsidP="008B7154">
      <w:pPr>
        <w:pStyle w:val="SchedH4"/>
      </w:pPr>
      <w:r>
        <w:rPr>
          <w:iCs/>
        </w:rPr>
        <w:t xml:space="preserve">otherwise, </w:t>
      </w:r>
      <w:r w:rsidRPr="00EA7F29">
        <w:rPr>
          <w:iCs/>
        </w:rPr>
        <w:t>a</w:t>
      </w:r>
      <w:r>
        <w:t xml:space="preserve"> Certificate of Title is issued by NSW Land Registry Services for the whole of the Dedication Land identifying the Council as the registered proprietor of that land.</w:t>
      </w:r>
    </w:p>
    <w:bookmarkEnd w:id="172"/>
    <w:p w14:paraId="45585B53" w14:textId="4151C682" w:rsidR="0079020D" w:rsidRDefault="0079020D" w:rsidP="0079020D">
      <w:pPr>
        <w:pStyle w:val="SchedH4"/>
        <w:numPr>
          <w:ilvl w:val="0"/>
          <w:numId w:val="0"/>
        </w:numPr>
        <w:ind w:left="2126"/>
      </w:pPr>
    </w:p>
    <w:p w14:paraId="399DCF59" w14:textId="77777777" w:rsidR="0064160B" w:rsidRDefault="0064160B" w:rsidP="0079020D">
      <w:pPr>
        <w:pStyle w:val="SchedH4"/>
        <w:numPr>
          <w:ilvl w:val="0"/>
          <w:numId w:val="0"/>
        </w:numPr>
        <w:ind w:left="2126"/>
      </w:pPr>
    </w:p>
    <w:p w14:paraId="7B4BBECB" w14:textId="70A9B551" w:rsidR="0064160B" w:rsidRDefault="0064160B" w:rsidP="0079020D">
      <w:pPr>
        <w:pStyle w:val="SchedH4"/>
        <w:numPr>
          <w:ilvl w:val="0"/>
          <w:numId w:val="0"/>
        </w:numPr>
        <w:ind w:left="2126"/>
        <w:sectPr w:rsidR="0064160B" w:rsidSect="008B7154">
          <w:headerReference w:type="default" r:id="rId37"/>
          <w:footerReference w:type="default" r:id="rId38"/>
          <w:headerReference w:type="first" r:id="rId39"/>
          <w:footerReference w:type="first" r:id="rId40"/>
          <w:pgSz w:w="11906" w:h="16838" w:code="9"/>
          <w:pgMar w:top="2409" w:right="1417" w:bottom="850" w:left="1701" w:header="709" w:footer="425" w:gutter="0"/>
          <w:cols w:space="720"/>
          <w:titlePg/>
          <w:docGrid w:linePitch="360"/>
        </w:sectPr>
      </w:pPr>
    </w:p>
    <w:p w14:paraId="79394AB5" w14:textId="5BA9ED27" w:rsidR="0079020D" w:rsidRDefault="0064160B" w:rsidP="0064160B">
      <w:pPr>
        <w:pStyle w:val="Schedule"/>
      </w:pPr>
      <w:r>
        <w:lastRenderedPageBreak/>
        <w:t xml:space="preserve"> </w:t>
      </w:r>
      <w:bookmarkStart w:id="173" w:name="_Ref106874304"/>
      <w:bookmarkStart w:id="174" w:name="_Toc106875815"/>
      <w:r>
        <w:t>- Easement</w:t>
      </w:r>
      <w:bookmarkEnd w:id="173"/>
      <w:bookmarkEnd w:id="174"/>
    </w:p>
    <w:p w14:paraId="59F9A196" w14:textId="05339B10" w:rsidR="0064160B" w:rsidRPr="0064160B" w:rsidRDefault="0064160B" w:rsidP="0064160B">
      <w:pPr>
        <w:pStyle w:val="SchedH1"/>
        <w:numPr>
          <w:ilvl w:val="0"/>
          <w:numId w:val="87"/>
        </w:numPr>
        <w:rPr>
          <w:lang w:eastAsia="en-AU"/>
        </w:rPr>
      </w:pPr>
      <w:r>
        <w:rPr>
          <w:lang w:eastAsia="en-AU"/>
        </w:rPr>
        <w:t>Easement description</w:t>
      </w:r>
    </w:p>
    <w:p w14:paraId="58B8DB5F" w14:textId="30E35969" w:rsidR="0064160B" w:rsidRDefault="0064160B" w:rsidP="0064160B">
      <w:pPr>
        <w:pStyle w:val="Indent1"/>
      </w:pPr>
      <w:r>
        <w:t>[</w:t>
      </w:r>
      <w:r w:rsidRPr="00E74D15">
        <w:rPr>
          <w:highlight w:val="yellow"/>
        </w:rPr>
        <w:t>Insert description</w:t>
      </w:r>
      <w:r>
        <w:rPr>
          <w:highlight w:val="yellow"/>
        </w:rPr>
        <w:t xml:space="preserve"> of the easement to be provided and the land to which the easement relates </w:t>
      </w:r>
      <w:r w:rsidRPr="00E74D15">
        <w:rPr>
          <w:highlight w:val="yellow"/>
        </w:rPr>
        <w:t>includ</w:t>
      </w:r>
      <w:r>
        <w:rPr>
          <w:highlight w:val="yellow"/>
        </w:rPr>
        <w:t>ing</w:t>
      </w:r>
      <w:r w:rsidRPr="00E74D15">
        <w:rPr>
          <w:highlight w:val="yellow"/>
        </w:rPr>
        <w:t xml:space="preserve"> links or copies of plans, specifications and other documents as required.  This description will be </w:t>
      </w:r>
      <w:proofErr w:type="gramStart"/>
      <w:r w:rsidRPr="00E74D15">
        <w:rPr>
          <w:highlight w:val="yellow"/>
        </w:rPr>
        <w:t>bespoke</w:t>
      </w:r>
      <w:proofErr w:type="gramEnd"/>
      <w:r w:rsidRPr="00E74D15">
        <w:rPr>
          <w:highlight w:val="yellow"/>
        </w:rPr>
        <w:t xml:space="preserve"> to each planning agreement and may involve plans etc being attached to this agreement</w:t>
      </w:r>
      <w:r>
        <w:t>.]</w:t>
      </w:r>
    </w:p>
    <w:p w14:paraId="46C4AA39" w14:textId="77777777" w:rsidR="0064160B" w:rsidRPr="00197BEF" w:rsidRDefault="0064160B" w:rsidP="0064160B">
      <w:pPr>
        <w:pStyle w:val="SchedH1"/>
        <w:numPr>
          <w:ilvl w:val="0"/>
          <w:numId w:val="85"/>
        </w:numPr>
      </w:pPr>
      <w:r w:rsidRPr="00197BEF">
        <w:t>Interpretation</w:t>
      </w:r>
    </w:p>
    <w:p w14:paraId="01C316F7" w14:textId="01E82FE9" w:rsidR="0064160B" w:rsidRDefault="0064160B" w:rsidP="0064160B">
      <w:pPr>
        <w:pStyle w:val="Indent2"/>
      </w:pPr>
      <w:r>
        <w:t xml:space="preserve">For the purposes of this </w:t>
      </w:r>
      <w:r>
        <w:fldChar w:fldCharType="begin"/>
      </w:r>
      <w:r>
        <w:instrText xml:space="preserve"> REF _Ref106874304 \r \h </w:instrText>
      </w:r>
      <w:r>
        <w:fldChar w:fldCharType="separate"/>
      </w:r>
      <w:r>
        <w:t>Schedule 7</w:t>
      </w:r>
      <w:r>
        <w:fldChar w:fldCharType="end"/>
      </w:r>
      <w:r>
        <w:t>, the defined terms in clause </w:t>
      </w:r>
      <w:r>
        <w:fldChar w:fldCharType="begin"/>
      </w:r>
      <w:r>
        <w:instrText xml:space="preserve"> REF _Ref106873862 \r \h </w:instrText>
      </w:r>
      <w:r>
        <w:fldChar w:fldCharType="separate"/>
      </w:r>
      <w:r>
        <w:t>2.1</w:t>
      </w:r>
      <w:r>
        <w:fldChar w:fldCharType="end"/>
      </w:r>
      <w:r>
        <w:t xml:space="preserve"> of this agreement and the Interpretation principles in clause </w:t>
      </w:r>
      <w:r>
        <w:fldChar w:fldCharType="begin"/>
      </w:r>
      <w:r>
        <w:instrText xml:space="preserve"> REF _Ref437528118 \r \h </w:instrText>
      </w:r>
      <w:r>
        <w:fldChar w:fldCharType="separate"/>
      </w:r>
      <w:r>
        <w:t>2.2</w:t>
      </w:r>
      <w:r>
        <w:fldChar w:fldCharType="end"/>
      </w:r>
      <w:r>
        <w:t xml:space="preserve"> of this </w:t>
      </w:r>
      <w:r w:rsidRPr="00192BA1">
        <w:t>agreement</w:t>
      </w:r>
      <w:r>
        <w:t xml:space="preserve"> will apply and, unless context indicates a contrary intention:</w:t>
      </w:r>
    </w:p>
    <w:p w14:paraId="30C1238B" w14:textId="008F9EB3" w:rsidR="0064160B" w:rsidRDefault="0064160B" w:rsidP="0064160B">
      <w:pPr>
        <w:pStyle w:val="Indent2"/>
      </w:pPr>
      <w:r>
        <w:rPr>
          <w:b/>
          <w:bCs/>
        </w:rPr>
        <w:t>Easement</w:t>
      </w:r>
      <w:r>
        <w:t xml:space="preserve"> means [ </w:t>
      </w:r>
      <w:r w:rsidRPr="0064160B">
        <w:rPr>
          <w:highlight w:val="yellow"/>
        </w:rPr>
        <w:t>Insert easement description and this might include stating the easement terms.</w:t>
      </w:r>
      <w:r>
        <w:t>].</w:t>
      </w:r>
    </w:p>
    <w:p w14:paraId="500553BF" w14:textId="0BD9A591" w:rsidR="0064160B" w:rsidRDefault="0064160B" w:rsidP="0064160B">
      <w:pPr>
        <w:pStyle w:val="Indent2"/>
      </w:pPr>
      <w:r>
        <w:rPr>
          <w:b/>
        </w:rPr>
        <w:t>Easement Site</w:t>
      </w:r>
      <w:r>
        <w:t xml:space="preserve"> means the land to which the Easement relates. [ </w:t>
      </w:r>
      <w:r w:rsidRPr="0064160B">
        <w:rPr>
          <w:highlight w:val="yellow"/>
        </w:rPr>
        <w:t xml:space="preserve">This definition to be revised to ensure it work harmoniously with </w:t>
      </w:r>
      <w:proofErr w:type="spellStart"/>
      <w:r w:rsidRPr="0064160B">
        <w:rPr>
          <w:highlight w:val="yellow"/>
        </w:rPr>
        <w:t>he</w:t>
      </w:r>
      <w:proofErr w:type="spellEnd"/>
      <w:r w:rsidRPr="0064160B">
        <w:rPr>
          <w:highlight w:val="yellow"/>
        </w:rPr>
        <w:t xml:space="preserve"> proposed easement.  The circumstances will guide the drafting</w:t>
      </w:r>
      <w:proofErr w:type="gramStart"/>
      <w:r>
        <w:t>. ]</w:t>
      </w:r>
      <w:proofErr w:type="gramEnd"/>
    </w:p>
    <w:p w14:paraId="442C3E61" w14:textId="77777777" w:rsidR="0064160B" w:rsidRDefault="0064160B" w:rsidP="0064160B">
      <w:pPr>
        <w:pStyle w:val="SchedH1"/>
      </w:pPr>
      <w:r>
        <w:t>Manner of Delivery</w:t>
      </w:r>
    </w:p>
    <w:p w14:paraId="0A8CE562" w14:textId="1F507EF8" w:rsidR="0064160B" w:rsidRDefault="0064160B" w:rsidP="0064160B">
      <w:pPr>
        <w:pStyle w:val="SchedH3"/>
      </w:pPr>
      <w:r>
        <w:t>The Developer will, at no cost to Council, register the Easement against the title to the Land:</w:t>
      </w:r>
    </w:p>
    <w:p w14:paraId="621D39CC" w14:textId="4D13B180" w:rsidR="0064160B" w:rsidRDefault="0064160B" w:rsidP="0064160B">
      <w:pPr>
        <w:pStyle w:val="SchedH3"/>
      </w:pPr>
      <w:r>
        <w:t xml:space="preserve">Any requirement to register the Easement against the title to the Land will be satisfied when the Developer provides to the Council a copy of the relevant title search showing the registration of the instrument.  </w:t>
      </w:r>
    </w:p>
    <w:p w14:paraId="163F2C91" w14:textId="77777777" w:rsidR="0064160B" w:rsidRDefault="0064160B" w:rsidP="0064160B">
      <w:pPr>
        <w:pStyle w:val="SchedH3"/>
      </w:pPr>
      <w:r>
        <w:t xml:space="preserve">Any covenant required under clause (a) must be registered prior to the issue of the first Construction Certificate for any building on the Land forming part of the Development. </w:t>
      </w:r>
    </w:p>
    <w:p w14:paraId="0DCCEE0E" w14:textId="77777777" w:rsidR="008B7154" w:rsidRDefault="008B7154" w:rsidP="008B7154">
      <w:pPr>
        <w:pStyle w:val="BodyText"/>
        <w:rPr>
          <w:lang w:eastAsia="en-AU"/>
        </w:rPr>
      </w:pPr>
    </w:p>
    <w:p w14:paraId="09D536F4" w14:textId="77777777" w:rsidR="008B7154" w:rsidRDefault="008B7154" w:rsidP="008B7154">
      <w:pPr>
        <w:pStyle w:val="BodyText"/>
        <w:rPr>
          <w:lang w:eastAsia="en-AU"/>
        </w:rPr>
      </w:pPr>
    </w:p>
    <w:p w14:paraId="53A9D407" w14:textId="77777777" w:rsidR="008B7154" w:rsidRDefault="008B7154" w:rsidP="008B7154">
      <w:pPr>
        <w:pStyle w:val="BodyText"/>
        <w:rPr>
          <w:lang w:eastAsia="en-AU"/>
        </w:rPr>
        <w:sectPr w:rsidR="008B7154" w:rsidSect="008B7154">
          <w:pgSz w:w="11906" w:h="16838" w:code="9"/>
          <w:pgMar w:top="2409" w:right="1417" w:bottom="850" w:left="1701" w:header="709" w:footer="425" w:gutter="0"/>
          <w:cols w:space="720"/>
          <w:titlePg/>
          <w:docGrid w:linePitch="360"/>
        </w:sectPr>
      </w:pPr>
    </w:p>
    <w:p w14:paraId="353802E2" w14:textId="5BA73C68" w:rsidR="008B7154" w:rsidRDefault="008B7154" w:rsidP="008B7154">
      <w:pPr>
        <w:pStyle w:val="Schedule"/>
      </w:pPr>
      <w:r>
        <w:lastRenderedPageBreak/>
        <w:t xml:space="preserve"> </w:t>
      </w:r>
      <w:bookmarkStart w:id="175" w:name="_Toc106875816"/>
      <w:r>
        <w:t xml:space="preserve">- </w:t>
      </w:r>
      <w:bookmarkStart w:id="176" w:name="_Toc97113264"/>
      <w:r>
        <w:t>Specifications for Affordable Housing</w:t>
      </w:r>
      <w:bookmarkEnd w:id="176"/>
      <w:bookmarkEnd w:id="175"/>
    </w:p>
    <w:p w14:paraId="1A6E24DA" w14:textId="122357E5" w:rsidR="004922AF" w:rsidRPr="004922AF" w:rsidRDefault="004922AF" w:rsidP="004922AF">
      <w:pPr>
        <w:pStyle w:val="BodyText"/>
        <w:rPr>
          <w:lang w:eastAsia="en-AU"/>
        </w:rPr>
      </w:pPr>
      <w:r>
        <w:rPr>
          <w:lang w:eastAsia="en-AU"/>
        </w:rPr>
        <w:t xml:space="preserve">[ </w:t>
      </w:r>
      <w:r w:rsidRPr="004922AF">
        <w:rPr>
          <w:highlight w:val="yellow"/>
          <w:lang w:eastAsia="en-AU"/>
        </w:rPr>
        <w:t>This is included for information purposes only.  It is an example of affordable housing requirements that might be relevant to the negotiation of Contributions</w:t>
      </w:r>
      <w:proofErr w:type="gramStart"/>
      <w:r>
        <w:rPr>
          <w:lang w:eastAsia="en-AU"/>
        </w:rPr>
        <w:t>. ]</w:t>
      </w:r>
      <w:proofErr w:type="gramEnd"/>
    </w:p>
    <w:p w14:paraId="40D378FC" w14:textId="77777777" w:rsidR="008B7154" w:rsidRPr="005B691F" w:rsidRDefault="008B7154" w:rsidP="008B7154">
      <w:pPr>
        <w:pStyle w:val="BodyText"/>
      </w:pPr>
      <w:r w:rsidRPr="005B691F">
        <w:t>Each Affordable Housing Unit (</w:t>
      </w:r>
      <w:r w:rsidRPr="005B691F">
        <w:rPr>
          <w:b/>
          <w:bCs/>
        </w:rPr>
        <w:t>AHU</w:t>
      </w:r>
      <w:r w:rsidRPr="005B691F">
        <w:t>), car space and storage space to be transferred to the Council will be to the following standards:</w:t>
      </w:r>
    </w:p>
    <w:p w14:paraId="0BD53012" w14:textId="77777777" w:rsidR="008B7154" w:rsidRPr="005B691F" w:rsidRDefault="008B7154" w:rsidP="00527576">
      <w:pPr>
        <w:pStyle w:val="SchedH3"/>
        <w:numPr>
          <w:ilvl w:val="2"/>
          <w:numId w:val="88"/>
        </w:numPr>
      </w:pPr>
      <w:r w:rsidRPr="005B691F">
        <w:t xml:space="preserve">The quality and standards of construction and finish of an AHU, car space and storage space to be transferred to the Council is to be the same as any other similar unit, car space and storage space in the </w:t>
      </w:r>
      <w:r>
        <w:t>b</w:t>
      </w:r>
      <w:r w:rsidRPr="005B691F">
        <w:t>uilding which is not an AHU or for the purposes of an AHU.</w:t>
      </w:r>
    </w:p>
    <w:p w14:paraId="0CA1D1D3" w14:textId="77777777" w:rsidR="008B7154" w:rsidRPr="005B691F" w:rsidRDefault="008B7154" w:rsidP="00527576">
      <w:pPr>
        <w:pStyle w:val="SchedH3"/>
      </w:pPr>
      <w:r w:rsidRPr="005B691F">
        <w:t xml:space="preserve">All fixtures, fittings and inclusions in an AHU, car space and storage space to be transferred to the Council are to be consistent with and of the same quality and standards as other similar units, car spaces and storage spaces within the </w:t>
      </w:r>
      <w:proofErr w:type="gramStart"/>
      <w:r w:rsidRPr="005B691F">
        <w:t>Building</w:t>
      </w:r>
      <w:proofErr w:type="gramEnd"/>
      <w:r w:rsidRPr="005B691F">
        <w:t xml:space="preserve"> unless otherwise required to comply with Australian Standards 1428 and/or Australian Standard 4299, or as otherwise agreed between the parties in a detailed Schedule of Finishes</w:t>
      </w:r>
      <w:r>
        <w:t>.</w:t>
      </w:r>
    </w:p>
    <w:p w14:paraId="36FB305E" w14:textId="77777777" w:rsidR="008B7154" w:rsidRPr="005B691F" w:rsidRDefault="008B7154" w:rsidP="00527576">
      <w:pPr>
        <w:pStyle w:val="SchedH3"/>
      </w:pPr>
      <w:r w:rsidRPr="005B691F">
        <w:t>The AHU, car space and storage space will comply with appropriate Australian Standards and the Building Code of Australia</w:t>
      </w:r>
    </w:p>
    <w:p w14:paraId="5D7B6023" w14:textId="77777777" w:rsidR="008B7154" w:rsidRPr="005B691F" w:rsidRDefault="008B7154" w:rsidP="00527576">
      <w:pPr>
        <w:pStyle w:val="SchedH3"/>
      </w:pPr>
      <w:r w:rsidRPr="005B691F">
        <w:t>The AHU will be equipped with the following minimum fittings, if not already included in an agreed Schedule of Finishes or as otherwise agreed between the parties in writing:</w:t>
      </w:r>
    </w:p>
    <w:p w14:paraId="6123FE52" w14:textId="77777777" w:rsidR="008B7154" w:rsidRPr="005B691F" w:rsidRDefault="008B7154" w:rsidP="00527576">
      <w:pPr>
        <w:pStyle w:val="SchedH4"/>
      </w:pPr>
      <w:r w:rsidRPr="005B691F">
        <w:t xml:space="preserve">floor coverings to all rooms (tiled kitchens, bathrooms, </w:t>
      </w:r>
      <w:proofErr w:type="gramStart"/>
      <w:r w:rsidRPr="005B691F">
        <w:t>laundries</w:t>
      </w:r>
      <w:proofErr w:type="gramEnd"/>
      <w:r w:rsidRPr="005B691F">
        <w:t xml:space="preserve"> and hallways; and carpet in living, lounge and bedroom/s), </w:t>
      </w:r>
    </w:p>
    <w:p w14:paraId="3CE0874D" w14:textId="77777777" w:rsidR="008B7154" w:rsidRPr="005B691F" w:rsidRDefault="008B7154" w:rsidP="00527576">
      <w:pPr>
        <w:pStyle w:val="SchedH4"/>
      </w:pPr>
      <w:r w:rsidRPr="005B691F">
        <w:t xml:space="preserve">light fittings fit for purpose in each room, </w:t>
      </w:r>
    </w:p>
    <w:p w14:paraId="0CB363F3" w14:textId="77777777" w:rsidR="008B7154" w:rsidRPr="005B691F" w:rsidRDefault="008B7154" w:rsidP="00527576">
      <w:pPr>
        <w:pStyle w:val="SchedH4"/>
      </w:pPr>
      <w:r w:rsidRPr="005B691F">
        <w:t xml:space="preserve">telephone and television aerial points in the lounge and main bedroom, </w:t>
      </w:r>
    </w:p>
    <w:p w14:paraId="590E25FC" w14:textId="77777777" w:rsidR="008B7154" w:rsidRPr="005B691F" w:rsidRDefault="008B7154" w:rsidP="00527576">
      <w:pPr>
        <w:pStyle w:val="SchedH4"/>
      </w:pPr>
      <w:r w:rsidRPr="005B691F">
        <w:t xml:space="preserve">cable television fittings if provided in the </w:t>
      </w:r>
      <w:proofErr w:type="gramStart"/>
      <w:r w:rsidRPr="005B691F">
        <w:t>Building</w:t>
      </w:r>
      <w:proofErr w:type="gramEnd"/>
      <w:r w:rsidRPr="005B691F">
        <w:t xml:space="preserve">, </w:t>
      </w:r>
    </w:p>
    <w:p w14:paraId="0ED4240B" w14:textId="77777777" w:rsidR="008B7154" w:rsidRPr="005B691F" w:rsidRDefault="008B7154" w:rsidP="00527576">
      <w:pPr>
        <w:pStyle w:val="SchedH4"/>
      </w:pPr>
      <w:r w:rsidRPr="005B691F">
        <w:t xml:space="preserve">allocation of car and storage spaces consistent with other units, </w:t>
      </w:r>
    </w:p>
    <w:p w14:paraId="7B777842" w14:textId="77777777" w:rsidR="008B7154" w:rsidRPr="005B691F" w:rsidRDefault="008B7154" w:rsidP="00527576">
      <w:pPr>
        <w:pStyle w:val="SchedH4"/>
      </w:pPr>
      <w:r w:rsidRPr="005B691F">
        <w:t>all opening windows to have fly screens; and blinds consistent with other units, if other units do not have fly screens or blinds then fly screens and blinds are to be installed for the AHU to a type and standard approved by the Council,</w:t>
      </w:r>
    </w:p>
    <w:p w14:paraId="314D7A02" w14:textId="77777777" w:rsidR="008B7154" w:rsidRPr="005B691F" w:rsidRDefault="008B7154" w:rsidP="00527576">
      <w:pPr>
        <w:pStyle w:val="SchedH4"/>
      </w:pPr>
      <w:r w:rsidRPr="005B691F">
        <w:t xml:space="preserve">sliding doors to have blinds and security fly screen door provisions consistent with other units, if other units do not have fly screen </w:t>
      </w:r>
      <w:proofErr w:type="gramStart"/>
      <w:r w:rsidRPr="005B691F">
        <w:t>doors</w:t>
      </w:r>
      <w:proofErr w:type="gramEnd"/>
      <w:r w:rsidRPr="005B691F">
        <w:t xml:space="preserve"> then fly screen doors are to be installed for the AHU to a type and standard approved by the Council</w:t>
      </w:r>
    </w:p>
    <w:p w14:paraId="044E6649" w14:textId="77777777" w:rsidR="008B7154" w:rsidRPr="005B691F" w:rsidRDefault="008B7154" w:rsidP="00527576">
      <w:pPr>
        <w:pStyle w:val="SchedH4"/>
      </w:pPr>
      <w:r w:rsidRPr="005B691F">
        <w:t xml:space="preserve">provision of air conditioning to living area and bedroom/s, </w:t>
      </w:r>
    </w:p>
    <w:p w14:paraId="4EB6C3E7" w14:textId="77777777" w:rsidR="008B7154" w:rsidRPr="005B691F" w:rsidRDefault="008B7154" w:rsidP="00527576">
      <w:pPr>
        <w:pStyle w:val="SchedH4"/>
      </w:pPr>
      <w:r w:rsidRPr="005B691F">
        <w:t>security and/or intercom system</w:t>
      </w:r>
    </w:p>
    <w:p w14:paraId="54865666" w14:textId="77777777" w:rsidR="008B7154" w:rsidRPr="005B691F" w:rsidRDefault="008B7154" w:rsidP="00527576">
      <w:pPr>
        <w:pStyle w:val="SchedH3"/>
      </w:pPr>
      <w:r>
        <w:lastRenderedPageBreak/>
        <w:t>Each</w:t>
      </w:r>
      <w:r w:rsidRPr="005B691F">
        <w:t xml:space="preserve"> Accessible AHU including their related car spaces and storage spaces shall comply with Australian Standard 1428 (AS1428</w:t>
      </w:r>
      <w:r>
        <w:t>).</w:t>
      </w:r>
      <w:r w:rsidRPr="005B691F">
        <w:t xml:space="preserve"> An Accessible AHU will include features in place to facilitate use by a person with a disability or progressive frailty</w:t>
      </w:r>
      <w:r>
        <w:t>.</w:t>
      </w:r>
    </w:p>
    <w:p w14:paraId="40AD6CF5" w14:textId="16E1062C" w:rsidR="008B7154" w:rsidRDefault="008B7154" w:rsidP="00527576">
      <w:pPr>
        <w:pStyle w:val="SchedH3"/>
      </w:pPr>
      <w:r w:rsidRPr="005B691F">
        <w:t>Where specified provision of an adaptable AHU including car spaces will comply with Australian Standard 4299 (AS4299). An adaptable AHU will be designed in such a way that it can be modified easily in the future to become accessible to both occupants and visitors with disabilities or progressive frailties</w:t>
      </w:r>
      <w:r>
        <w:t xml:space="preserve">. </w:t>
      </w:r>
    </w:p>
    <w:p w14:paraId="51B679D6" w14:textId="77777777" w:rsidR="004922AF" w:rsidRDefault="004922AF" w:rsidP="00527576">
      <w:pPr>
        <w:pStyle w:val="HWBullet"/>
        <w:numPr>
          <w:ilvl w:val="0"/>
          <w:numId w:val="0"/>
        </w:numPr>
        <w:ind w:left="709"/>
      </w:pPr>
    </w:p>
    <w:p w14:paraId="5839CE0A" w14:textId="77777777" w:rsidR="008B7154" w:rsidRDefault="008B7154" w:rsidP="008B7154">
      <w:pPr>
        <w:pStyle w:val="HWBullet"/>
        <w:numPr>
          <w:ilvl w:val="0"/>
          <w:numId w:val="0"/>
        </w:numPr>
        <w:ind w:left="709" w:hanging="709"/>
        <w:sectPr w:rsidR="008B7154" w:rsidSect="008B7154">
          <w:pgSz w:w="11906" w:h="16838" w:code="9"/>
          <w:pgMar w:top="1418" w:right="1701" w:bottom="1418" w:left="1701" w:header="567" w:footer="567" w:gutter="0"/>
          <w:cols w:space="720"/>
          <w:docGrid w:linePitch="272"/>
        </w:sectPr>
      </w:pPr>
    </w:p>
    <w:p w14:paraId="3CA24A12" w14:textId="77777777" w:rsidR="008B7154" w:rsidRDefault="008B7154" w:rsidP="008B7154">
      <w:pPr>
        <w:pStyle w:val="Schedule"/>
      </w:pPr>
      <w:bookmarkStart w:id="177" w:name="_Toc97113265"/>
      <w:r>
        <w:lastRenderedPageBreak/>
        <w:t xml:space="preserve"> </w:t>
      </w:r>
      <w:bookmarkStart w:id="178" w:name="_Toc106875817"/>
      <w:r>
        <w:t>- Summary of requirements (section 7.4)</w:t>
      </w:r>
      <w:bookmarkEnd w:id="177"/>
      <w:bookmarkEnd w:id="178"/>
    </w:p>
    <w:tbl>
      <w:tblPr>
        <w:tblStyle w:val="TableGrid"/>
        <w:tblW w:w="5000" w:type="pct"/>
        <w:tblLook w:val="04A0" w:firstRow="1" w:lastRow="0" w:firstColumn="1" w:lastColumn="0" w:noHBand="0" w:noVBand="1"/>
      </w:tblPr>
      <w:tblGrid>
        <w:gridCol w:w="4806"/>
        <w:gridCol w:w="3698"/>
      </w:tblGrid>
      <w:tr w:rsidR="008B7154" w14:paraId="19FCE8F3" w14:textId="77777777" w:rsidTr="008B7154">
        <w:tc>
          <w:tcPr>
            <w:tcW w:w="2826" w:type="pct"/>
            <w:tcBorders>
              <w:bottom w:val="single" w:sz="4" w:space="0" w:color="auto"/>
            </w:tcBorders>
            <w:tcMar>
              <w:top w:w="85" w:type="dxa"/>
              <w:bottom w:w="85" w:type="dxa"/>
            </w:tcMar>
          </w:tcPr>
          <w:p w14:paraId="390078B8" w14:textId="77777777" w:rsidR="008B7154" w:rsidRPr="00F34D21" w:rsidRDefault="008B7154" w:rsidP="008B7154">
            <w:pPr>
              <w:rPr>
                <w:b/>
              </w:rPr>
            </w:pPr>
            <w:r>
              <w:rPr>
                <w:b/>
              </w:rPr>
              <w:t>Subject and subsection of the Act</w:t>
            </w:r>
          </w:p>
        </w:tc>
        <w:tc>
          <w:tcPr>
            <w:tcW w:w="2174" w:type="pct"/>
            <w:tcBorders>
              <w:bottom w:val="single" w:sz="4" w:space="0" w:color="auto"/>
            </w:tcBorders>
            <w:tcMar>
              <w:top w:w="85" w:type="dxa"/>
              <w:bottom w:w="85" w:type="dxa"/>
            </w:tcMar>
          </w:tcPr>
          <w:p w14:paraId="6223FF10" w14:textId="77777777" w:rsidR="008B7154" w:rsidRPr="00F34D21" w:rsidRDefault="008B7154" w:rsidP="008B7154">
            <w:pPr>
              <w:rPr>
                <w:b/>
              </w:rPr>
            </w:pPr>
            <w:r w:rsidRPr="00F34D21">
              <w:rPr>
                <w:b/>
              </w:rPr>
              <w:t>Planning Agreement</w:t>
            </w:r>
          </w:p>
        </w:tc>
      </w:tr>
      <w:tr w:rsidR="008B7154" w14:paraId="21DF71E5" w14:textId="77777777" w:rsidTr="008B7154">
        <w:tc>
          <w:tcPr>
            <w:tcW w:w="2826" w:type="pct"/>
            <w:tcBorders>
              <w:bottom w:val="nil"/>
            </w:tcBorders>
            <w:tcMar>
              <w:top w:w="85" w:type="dxa"/>
              <w:bottom w:w="85" w:type="dxa"/>
            </w:tcMar>
          </w:tcPr>
          <w:p w14:paraId="1681677B" w14:textId="77777777" w:rsidR="008B7154" w:rsidRPr="00F34D21" w:rsidRDefault="008B7154" w:rsidP="008B7154">
            <w:r>
              <w:rPr>
                <w:b/>
              </w:rPr>
              <w:t>Planning instrument and/or Development Application</w:t>
            </w:r>
            <w:r>
              <w:t xml:space="preserve"> – Section 7.4(1)</w:t>
            </w:r>
          </w:p>
        </w:tc>
        <w:tc>
          <w:tcPr>
            <w:tcW w:w="2174" w:type="pct"/>
            <w:tcBorders>
              <w:bottom w:val="nil"/>
            </w:tcBorders>
            <w:tcMar>
              <w:top w:w="85" w:type="dxa"/>
              <w:bottom w:w="85" w:type="dxa"/>
            </w:tcMar>
          </w:tcPr>
          <w:p w14:paraId="7D6B8BCF" w14:textId="77777777" w:rsidR="008B7154" w:rsidRDefault="008B7154" w:rsidP="008B7154"/>
        </w:tc>
      </w:tr>
      <w:tr w:rsidR="008B7154" w14:paraId="653EE787" w14:textId="77777777" w:rsidTr="008B7154">
        <w:tc>
          <w:tcPr>
            <w:tcW w:w="2826" w:type="pct"/>
            <w:tcBorders>
              <w:top w:val="nil"/>
              <w:bottom w:val="nil"/>
            </w:tcBorders>
            <w:tcMar>
              <w:top w:w="85" w:type="dxa"/>
              <w:bottom w:w="85" w:type="dxa"/>
            </w:tcMar>
          </w:tcPr>
          <w:p w14:paraId="14213509" w14:textId="77777777" w:rsidR="008B7154" w:rsidRDefault="008B7154" w:rsidP="008B7154">
            <w:r>
              <w:t>The [</w:t>
            </w:r>
            <w:r w:rsidRPr="00FE17A6">
              <w:rPr>
                <w:highlight w:val="lightGray"/>
              </w:rPr>
              <w:t>Developer/Landowner</w:t>
            </w:r>
            <w:r>
              <w:t>] has:</w:t>
            </w:r>
          </w:p>
        </w:tc>
        <w:tc>
          <w:tcPr>
            <w:tcW w:w="2174" w:type="pct"/>
            <w:tcBorders>
              <w:top w:val="nil"/>
              <w:bottom w:val="nil"/>
            </w:tcBorders>
            <w:tcMar>
              <w:top w:w="85" w:type="dxa"/>
              <w:bottom w:w="85" w:type="dxa"/>
            </w:tcMar>
          </w:tcPr>
          <w:p w14:paraId="58FC61C0" w14:textId="77777777" w:rsidR="008B7154" w:rsidRDefault="008B7154" w:rsidP="008B7154"/>
        </w:tc>
      </w:tr>
      <w:tr w:rsidR="008B7154" w14:paraId="6181FAD9" w14:textId="77777777" w:rsidTr="008B7154">
        <w:tc>
          <w:tcPr>
            <w:tcW w:w="2826" w:type="pct"/>
            <w:tcBorders>
              <w:top w:val="nil"/>
              <w:bottom w:val="nil"/>
            </w:tcBorders>
            <w:tcMar>
              <w:top w:w="85" w:type="dxa"/>
              <w:bottom w:w="85" w:type="dxa"/>
            </w:tcMar>
          </w:tcPr>
          <w:p w14:paraId="39450BA5" w14:textId="77777777" w:rsidR="008B7154" w:rsidRDefault="008B7154" w:rsidP="008B7154">
            <w:pPr>
              <w:pStyle w:val="ListParagraph"/>
              <w:numPr>
                <w:ilvl w:val="0"/>
                <w:numId w:val="64"/>
              </w:numPr>
              <w:ind w:hanging="720"/>
            </w:pPr>
            <w:r>
              <w:t>Sought a change to an environmental planning instrument</w:t>
            </w:r>
          </w:p>
        </w:tc>
        <w:tc>
          <w:tcPr>
            <w:tcW w:w="2174" w:type="pct"/>
            <w:tcBorders>
              <w:top w:val="nil"/>
              <w:bottom w:val="nil"/>
            </w:tcBorders>
            <w:tcMar>
              <w:top w:w="85" w:type="dxa"/>
              <w:bottom w:w="85" w:type="dxa"/>
            </w:tcMar>
          </w:tcPr>
          <w:p w14:paraId="28DC9E79" w14:textId="77777777" w:rsidR="008B7154" w:rsidRDefault="008B7154" w:rsidP="008B7154">
            <w:r>
              <w:rPr>
                <w:rFonts w:ascii="MS Gothic" w:eastAsia="MS Gothic" w:hAnsi="MS Gothic" w:hint="eastAsia"/>
              </w:rPr>
              <w:t>☐</w:t>
            </w:r>
            <w:r>
              <w:t xml:space="preserve"> Yes</w:t>
            </w:r>
          </w:p>
          <w:p w14:paraId="32B84028" w14:textId="77777777" w:rsidR="008B7154" w:rsidRDefault="008B7154" w:rsidP="008B7154">
            <w:r>
              <w:rPr>
                <w:rFonts w:ascii="MS Gothic" w:eastAsia="MS Gothic" w:hAnsi="MS Gothic" w:hint="eastAsia"/>
              </w:rPr>
              <w:t>☐</w:t>
            </w:r>
            <w:r>
              <w:t xml:space="preserve"> No</w:t>
            </w:r>
          </w:p>
        </w:tc>
      </w:tr>
      <w:tr w:rsidR="008B7154" w14:paraId="032CF5E0" w14:textId="77777777" w:rsidTr="008B7154">
        <w:tc>
          <w:tcPr>
            <w:tcW w:w="2826" w:type="pct"/>
            <w:tcBorders>
              <w:top w:val="nil"/>
              <w:bottom w:val="nil"/>
            </w:tcBorders>
            <w:tcMar>
              <w:top w:w="85" w:type="dxa"/>
              <w:bottom w:w="85" w:type="dxa"/>
            </w:tcMar>
          </w:tcPr>
          <w:p w14:paraId="52813923" w14:textId="77777777" w:rsidR="008B7154" w:rsidRDefault="008B7154" w:rsidP="008B7154">
            <w:pPr>
              <w:pStyle w:val="ListParagraph"/>
              <w:numPr>
                <w:ilvl w:val="0"/>
                <w:numId w:val="64"/>
              </w:numPr>
              <w:ind w:hanging="720"/>
            </w:pPr>
            <w:r>
              <w:t>Made, or propose to make a Development Application</w:t>
            </w:r>
          </w:p>
        </w:tc>
        <w:tc>
          <w:tcPr>
            <w:tcW w:w="2174" w:type="pct"/>
            <w:tcBorders>
              <w:top w:val="nil"/>
              <w:bottom w:val="nil"/>
            </w:tcBorders>
            <w:tcMar>
              <w:top w:w="85" w:type="dxa"/>
              <w:bottom w:w="85" w:type="dxa"/>
            </w:tcMar>
          </w:tcPr>
          <w:p w14:paraId="4279D98B" w14:textId="77777777" w:rsidR="008B7154" w:rsidRDefault="008B7154" w:rsidP="008B7154">
            <w:r>
              <w:rPr>
                <w:rFonts w:ascii="MS Gothic" w:eastAsia="MS Gothic" w:hAnsi="MS Gothic" w:hint="eastAsia"/>
              </w:rPr>
              <w:t>☐</w:t>
            </w:r>
            <w:r>
              <w:t xml:space="preserve"> Yes</w:t>
            </w:r>
          </w:p>
          <w:p w14:paraId="579B7D91" w14:textId="77777777" w:rsidR="008B7154" w:rsidRDefault="008B7154" w:rsidP="008B7154">
            <w:r>
              <w:rPr>
                <w:rFonts w:ascii="MS Gothic" w:eastAsia="MS Gothic" w:hAnsi="MS Gothic" w:hint="eastAsia"/>
              </w:rPr>
              <w:t>☐</w:t>
            </w:r>
            <w:r>
              <w:t xml:space="preserve"> No</w:t>
            </w:r>
          </w:p>
        </w:tc>
      </w:tr>
      <w:tr w:rsidR="008B7154" w14:paraId="03EC0C20" w14:textId="77777777" w:rsidTr="008B7154">
        <w:tc>
          <w:tcPr>
            <w:tcW w:w="2826" w:type="pct"/>
            <w:tcBorders>
              <w:top w:val="nil"/>
            </w:tcBorders>
            <w:tcMar>
              <w:top w:w="85" w:type="dxa"/>
              <w:bottom w:w="85" w:type="dxa"/>
            </w:tcMar>
          </w:tcPr>
          <w:p w14:paraId="6EE14FD0" w14:textId="77777777" w:rsidR="008B7154" w:rsidRDefault="008B7154" w:rsidP="008B7154">
            <w:pPr>
              <w:pStyle w:val="ListParagraph"/>
              <w:numPr>
                <w:ilvl w:val="0"/>
                <w:numId w:val="64"/>
              </w:numPr>
              <w:ind w:hanging="720"/>
            </w:pPr>
            <w:r>
              <w:t>Entered into an agreement with, or are otherwise associated with, a person to whom paragraph (a) or (b) applies</w:t>
            </w:r>
          </w:p>
        </w:tc>
        <w:tc>
          <w:tcPr>
            <w:tcW w:w="2174" w:type="pct"/>
            <w:tcBorders>
              <w:top w:val="nil"/>
              <w:bottom w:val="single" w:sz="4" w:space="0" w:color="auto"/>
            </w:tcBorders>
            <w:tcMar>
              <w:top w:w="85" w:type="dxa"/>
              <w:bottom w:w="85" w:type="dxa"/>
            </w:tcMar>
          </w:tcPr>
          <w:p w14:paraId="54BFDCAB" w14:textId="77777777" w:rsidR="008B7154" w:rsidRDefault="008B7154" w:rsidP="008B7154">
            <w:r>
              <w:rPr>
                <w:rFonts w:ascii="MS Gothic" w:eastAsia="MS Gothic" w:hAnsi="MS Gothic" w:hint="eastAsia"/>
              </w:rPr>
              <w:t>☐</w:t>
            </w:r>
            <w:r>
              <w:t xml:space="preserve"> Yes</w:t>
            </w:r>
          </w:p>
          <w:p w14:paraId="5F81717F" w14:textId="77777777" w:rsidR="008B7154" w:rsidRDefault="008B7154" w:rsidP="008B7154">
            <w:r>
              <w:rPr>
                <w:rFonts w:ascii="MS Gothic" w:eastAsia="MS Gothic" w:hAnsi="MS Gothic" w:hint="eastAsia"/>
              </w:rPr>
              <w:t>☐</w:t>
            </w:r>
            <w:r>
              <w:t xml:space="preserve"> No</w:t>
            </w:r>
          </w:p>
        </w:tc>
      </w:tr>
      <w:tr w:rsidR="008B7154" w14:paraId="6F80155B" w14:textId="77777777" w:rsidTr="008B7154">
        <w:tc>
          <w:tcPr>
            <w:tcW w:w="2826" w:type="pct"/>
            <w:tcMar>
              <w:top w:w="85" w:type="dxa"/>
              <w:bottom w:w="85" w:type="dxa"/>
            </w:tcMar>
          </w:tcPr>
          <w:p w14:paraId="1199EC30" w14:textId="77777777" w:rsidR="008B7154" w:rsidRPr="008A38B9" w:rsidRDefault="008B7154" w:rsidP="008B7154">
            <w:r>
              <w:rPr>
                <w:b/>
              </w:rPr>
              <w:t>Description of the land to which the planning Agreement applies</w:t>
            </w:r>
            <w:r>
              <w:t xml:space="preserve"> – Section 7.4(3)(a)</w:t>
            </w:r>
          </w:p>
        </w:tc>
        <w:tc>
          <w:tcPr>
            <w:tcW w:w="2174" w:type="pct"/>
            <w:tcBorders>
              <w:top w:val="single" w:sz="4" w:space="0" w:color="auto"/>
            </w:tcBorders>
            <w:tcMar>
              <w:top w:w="85" w:type="dxa"/>
              <w:bottom w:w="85" w:type="dxa"/>
            </w:tcMar>
          </w:tcPr>
          <w:p w14:paraId="5906A8A1" w14:textId="707E0E30" w:rsidR="008B7154" w:rsidRDefault="008B7154" w:rsidP="008B7154">
            <w:r>
              <w:t>Refer to Schedule 1</w:t>
            </w:r>
          </w:p>
        </w:tc>
      </w:tr>
      <w:tr w:rsidR="008B7154" w14:paraId="26727ABF" w14:textId="77777777" w:rsidTr="008B7154">
        <w:tc>
          <w:tcPr>
            <w:tcW w:w="2826" w:type="pct"/>
            <w:tcMar>
              <w:top w:w="85" w:type="dxa"/>
              <w:bottom w:w="85" w:type="dxa"/>
            </w:tcMar>
          </w:tcPr>
          <w:p w14:paraId="1FC04157" w14:textId="77777777" w:rsidR="008B7154" w:rsidRPr="00FE17A6" w:rsidRDefault="008B7154" w:rsidP="008B7154">
            <w:pPr>
              <w:rPr>
                <w:bCs/>
              </w:rPr>
            </w:pPr>
            <w:r>
              <w:rPr>
                <w:b/>
              </w:rPr>
              <w:t>A description of the change to the environmental planning instrument and / or development to which the Planning Agreement applies</w:t>
            </w:r>
            <w:r>
              <w:rPr>
                <w:bCs/>
              </w:rPr>
              <w:t xml:space="preserve"> – Section 7.4(3)(b)</w:t>
            </w:r>
          </w:p>
        </w:tc>
        <w:tc>
          <w:tcPr>
            <w:tcW w:w="2174" w:type="pct"/>
            <w:tcMar>
              <w:top w:w="85" w:type="dxa"/>
              <w:bottom w:w="85" w:type="dxa"/>
            </w:tcMar>
          </w:tcPr>
          <w:p w14:paraId="2D97750F" w14:textId="77777777" w:rsidR="008B7154" w:rsidRDefault="008B7154" w:rsidP="008B7154">
            <w:r>
              <w:t>Refer to Schedule 1</w:t>
            </w:r>
          </w:p>
        </w:tc>
      </w:tr>
      <w:tr w:rsidR="008B7154" w14:paraId="557229AE" w14:textId="77777777" w:rsidTr="008B7154">
        <w:tc>
          <w:tcPr>
            <w:tcW w:w="2826" w:type="pct"/>
            <w:tcMar>
              <w:top w:w="85" w:type="dxa"/>
              <w:bottom w:w="85" w:type="dxa"/>
            </w:tcMar>
          </w:tcPr>
          <w:p w14:paraId="10DBB101" w14:textId="77777777" w:rsidR="008B7154" w:rsidRDefault="008B7154" w:rsidP="008B7154">
            <w:r w:rsidRPr="008A38B9">
              <w:rPr>
                <w:b/>
              </w:rPr>
              <w:t xml:space="preserve">The scope, </w:t>
            </w:r>
            <w:proofErr w:type="gramStart"/>
            <w:r w:rsidRPr="008A38B9">
              <w:rPr>
                <w:b/>
              </w:rPr>
              <w:t>timing</w:t>
            </w:r>
            <w:proofErr w:type="gramEnd"/>
            <w:r w:rsidRPr="008A38B9">
              <w:rPr>
                <w:b/>
              </w:rPr>
              <w:t xml:space="preserve"> and manner of delivery of contribution required by the Planning Agreement</w:t>
            </w:r>
            <w:r>
              <w:t xml:space="preserve"> – Section 7.4</w:t>
            </w:r>
            <w:r w:rsidRPr="008A38B9">
              <w:t>(3)(</w:t>
            </w:r>
            <w:r>
              <w:t>c</w:t>
            </w:r>
            <w:r w:rsidRPr="008A38B9">
              <w:t>)</w:t>
            </w:r>
          </w:p>
        </w:tc>
        <w:tc>
          <w:tcPr>
            <w:tcW w:w="2174" w:type="pct"/>
            <w:tcMar>
              <w:top w:w="85" w:type="dxa"/>
              <w:bottom w:w="85" w:type="dxa"/>
            </w:tcMar>
          </w:tcPr>
          <w:p w14:paraId="57222F01" w14:textId="77777777" w:rsidR="008B7154" w:rsidRDefault="008B7154" w:rsidP="008B7154">
            <w:r>
              <w:t>Refer to Schedule 2</w:t>
            </w:r>
          </w:p>
        </w:tc>
      </w:tr>
      <w:tr w:rsidR="008B7154" w14:paraId="41B23872" w14:textId="77777777" w:rsidTr="008B7154">
        <w:tc>
          <w:tcPr>
            <w:tcW w:w="2826" w:type="pct"/>
            <w:tcMar>
              <w:top w:w="85" w:type="dxa"/>
              <w:bottom w:w="85" w:type="dxa"/>
            </w:tcMar>
          </w:tcPr>
          <w:p w14:paraId="17B5DCC4" w14:textId="77777777" w:rsidR="008B7154" w:rsidRPr="008A38B9" w:rsidRDefault="008B7154" w:rsidP="008B7154">
            <w:pPr>
              <w:rPr>
                <w:b/>
              </w:rPr>
            </w:pPr>
            <w:r>
              <w:rPr>
                <w:b/>
              </w:rPr>
              <w:t>Applicability of section 7.11</w:t>
            </w:r>
            <w:r w:rsidRPr="008A38B9">
              <w:rPr>
                <w:b/>
              </w:rPr>
              <w:t xml:space="preserve"> of the Act </w:t>
            </w:r>
            <w:r w:rsidRPr="008A38B9">
              <w:t>– Section</w:t>
            </w:r>
            <w:r>
              <w:t> 7.4</w:t>
            </w:r>
            <w:r w:rsidRPr="008A38B9">
              <w:t>(3)(d)</w:t>
            </w:r>
          </w:p>
        </w:tc>
        <w:tc>
          <w:tcPr>
            <w:tcW w:w="2174" w:type="pct"/>
            <w:tcMar>
              <w:top w:w="85" w:type="dxa"/>
              <w:bottom w:w="85" w:type="dxa"/>
            </w:tcMar>
          </w:tcPr>
          <w:p w14:paraId="36E31BE7" w14:textId="6FC295BD" w:rsidR="008B7154" w:rsidRDefault="008B7154" w:rsidP="008B7154">
            <w:r>
              <w:t>Refer to Schedule 1</w:t>
            </w:r>
          </w:p>
        </w:tc>
      </w:tr>
      <w:tr w:rsidR="008B7154" w14:paraId="59E656CF" w14:textId="77777777" w:rsidTr="008B7154">
        <w:tc>
          <w:tcPr>
            <w:tcW w:w="2826" w:type="pct"/>
            <w:tcMar>
              <w:top w:w="85" w:type="dxa"/>
              <w:bottom w:w="85" w:type="dxa"/>
            </w:tcMar>
          </w:tcPr>
          <w:p w14:paraId="6D2C4AD9" w14:textId="77777777" w:rsidR="008B7154" w:rsidRPr="008A38B9" w:rsidRDefault="008B7154" w:rsidP="008B7154">
            <w:pPr>
              <w:rPr>
                <w:b/>
              </w:rPr>
            </w:pPr>
            <w:r>
              <w:rPr>
                <w:rFonts w:cs="Arial"/>
                <w:b/>
                <w:bCs/>
                <w:kern w:val="32"/>
              </w:rPr>
              <w:t>Applicability of section 7.12 of the Act</w:t>
            </w:r>
            <w:r>
              <w:rPr>
                <w:rFonts w:cs="Arial"/>
                <w:bCs/>
                <w:kern w:val="32"/>
              </w:rPr>
              <w:t xml:space="preserve"> – Section 7.4(3)(d)</w:t>
            </w:r>
          </w:p>
        </w:tc>
        <w:tc>
          <w:tcPr>
            <w:tcW w:w="2174" w:type="pct"/>
            <w:tcMar>
              <w:top w:w="85" w:type="dxa"/>
              <w:bottom w:w="85" w:type="dxa"/>
            </w:tcMar>
          </w:tcPr>
          <w:p w14:paraId="57405414" w14:textId="7B6BE12B" w:rsidR="008B7154" w:rsidRDefault="008B7154" w:rsidP="008B7154">
            <w:r>
              <w:t>Refer to Schedule 1</w:t>
            </w:r>
          </w:p>
        </w:tc>
      </w:tr>
      <w:tr w:rsidR="008B7154" w14:paraId="7CA0D42B" w14:textId="77777777" w:rsidTr="008B7154">
        <w:tc>
          <w:tcPr>
            <w:tcW w:w="2826" w:type="pct"/>
            <w:tcMar>
              <w:top w:w="85" w:type="dxa"/>
              <w:bottom w:w="85" w:type="dxa"/>
            </w:tcMar>
          </w:tcPr>
          <w:p w14:paraId="749D3157" w14:textId="77777777" w:rsidR="008B7154" w:rsidRDefault="008B7154" w:rsidP="008B7154">
            <w:pPr>
              <w:rPr>
                <w:rFonts w:cs="Arial"/>
                <w:b/>
                <w:bCs/>
                <w:kern w:val="32"/>
              </w:rPr>
            </w:pPr>
            <w:r>
              <w:rPr>
                <w:rFonts w:cs="Arial"/>
                <w:b/>
                <w:bCs/>
                <w:kern w:val="32"/>
              </w:rPr>
              <w:t>Applicability of section 7.24 of the Act</w:t>
            </w:r>
            <w:r>
              <w:rPr>
                <w:rFonts w:cs="Arial"/>
                <w:bCs/>
                <w:kern w:val="32"/>
              </w:rPr>
              <w:t xml:space="preserve"> – Section 7.4(3)(d)</w:t>
            </w:r>
          </w:p>
        </w:tc>
        <w:tc>
          <w:tcPr>
            <w:tcW w:w="2174" w:type="pct"/>
            <w:tcMar>
              <w:top w:w="85" w:type="dxa"/>
              <w:bottom w:w="85" w:type="dxa"/>
            </w:tcMar>
          </w:tcPr>
          <w:p w14:paraId="4D7AD742" w14:textId="551B0D17" w:rsidR="008B7154" w:rsidRDefault="008B7154" w:rsidP="008B7154">
            <w:r>
              <w:t>Refer to Schedule 1</w:t>
            </w:r>
          </w:p>
        </w:tc>
      </w:tr>
      <w:tr w:rsidR="008B7154" w14:paraId="227C531D" w14:textId="77777777" w:rsidTr="008B7154">
        <w:tc>
          <w:tcPr>
            <w:tcW w:w="2826" w:type="pct"/>
            <w:tcMar>
              <w:top w:w="85" w:type="dxa"/>
              <w:bottom w:w="85" w:type="dxa"/>
            </w:tcMar>
          </w:tcPr>
          <w:p w14:paraId="40F8639E" w14:textId="77777777" w:rsidR="008B7154" w:rsidRPr="003543ED" w:rsidRDefault="008B7154" w:rsidP="008B7154">
            <w:pPr>
              <w:rPr>
                <w:rFonts w:cs="Arial"/>
                <w:kern w:val="32"/>
              </w:rPr>
            </w:pPr>
            <w:r>
              <w:rPr>
                <w:rFonts w:cs="Arial"/>
                <w:b/>
                <w:bCs/>
                <w:kern w:val="32"/>
              </w:rPr>
              <w:t>Whether benefits are to be taken into consideration when determination development contributions</w:t>
            </w:r>
            <w:r>
              <w:rPr>
                <w:rFonts w:cs="Arial"/>
                <w:kern w:val="32"/>
              </w:rPr>
              <w:t xml:space="preserve"> – Section 7.4(3)(e)</w:t>
            </w:r>
          </w:p>
        </w:tc>
        <w:tc>
          <w:tcPr>
            <w:tcW w:w="2174" w:type="pct"/>
            <w:tcMar>
              <w:top w:w="85" w:type="dxa"/>
              <w:bottom w:w="85" w:type="dxa"/>
            </w:tcMar>
          </w:tcPr>
          <w:p w14:paraId="141270C1" w14:textId="60FCA849" w:rsidR="008B7154" w:rsidRDefault="008B7154" w:rsidP="008B7154">
            <w:r>
              <w:t xml:space="preserve">Refer to clause </w:t>
            </w:r>
            <w:r w:rsidR="004922AF">
              <w:t>4</w:t>
            </w:r>
          </w:p>
        </w:tc>
      </w:tr>
      <w:tr w:rsidR="008B7154" w14:paraId="69407B14" w14:textId="77777777" w:rsidTr="008B7154">
        <w:tc>
          <w:tcPr>
            <w:tcW w:w="2826" w:type="pct"/>
            <w:tcMar>
              <w:top w:w="85" w:type="dxa"/>
              <w:bottom w:w="85" w:type="dxa"/>
            </w:tcMar>
          </w:tcPr>
          <w:p w14:paraId="168D3F74" w14:textId="77777777" w:rsidR="008B7154" w:rsidRPr="008A38B9" w:rsidRDefault="008B7154" w:rsidP="008B7154">
            <w:pPr>
              <w:rPr>
                <w:rFonts w:cs="Arial"/>
                <w:bCs/>
                <w:kern w:val="32"/>
              </w:rPr>
            </w:pPr>
            <w:r w:rsidRPr="008A38B9">
              <w:rPr>
                <w:rFonts w:cs="Arial"/>
                <w:b/>
                <w:bCs/>
                <w:kern w:val="32"/>
              </w:rPr>
              <w:t>Mechanism for dispute resolution</w:t>
            </w:r>
            <w:r>
              <w:rPr>
                <w:rFonts w:cs="Arial"/>
                <w:bCs/>
                <w:kern w:val="32"/>
              </w:rPr>
              <w:t xml:space="preserve"> – Section 7.4(3)(f)</w:t>
            </w:r>
          </w:p>
        </w:tc>
        <w:tc>
          <w:tcPr>
            <w:tcW w:w="2174" w:type="pct"/>
            <w:tcMar>
              <w:top w:w="85" w:type="dxa"/>
              <w:bottom w:w="85" w:type="dxa"/>
            </w:tcMar>
          </w:tcPr>
          <w:p w14:paraId="43C7F64B" w14:textId="25EA5E3B" w:rsidR="008B7154" w:rsidRDefault="008B7154" w:rsidP="008B7154">
            <w:r>
              <w:t xml:space="preserve">Refer to clause </w:t>
            </w:r>
            <w:r w:rsidR="004922AF">
              <w:t>7</w:t>
            </w:r>
          </w:p>
        </w:tc>
      </w:tr>
      <w:tr w:rsidR="008B7154" w14:paraId="50E3C540" w14:textId="77777777" w:rsidTr="008B7154">
        <w:tc>
          <w:tcPr>
            <w:tcW w:w="2826" w:type="pct"/>
            <w:tcMar>
              <w:top w:w="85" w:type="dxa"/>
              <w:bottom w:w="85" w:type="dxa"/>
            </w:tcMar>
          </w:tcPr>
          <w:p w14:paraId="69BE9451" w14:textId="77777777" w:rsidR="008B7154" w:rsidRPr="008A38B9" w:rsidRDefault="008B7154" w:rsidP="008B7154">
            <w:pPr>
              <w:rPr>
                <w:rFonts w:cs="Arial"/>
                <w:b/>
                <w:bCs/>
                <w:kern w:val="32"/>
              </w:rPr>
            </w:pPr>
            <w:r w:rsidRPr="008A38B9">
              <w:rPr>
                <w:rFonts w:cs="Arial"/>
                <w:b/>
                <w:bCs/>
                <w:kern w:val="32"/>
              </w:rPr>
              <w:t xml:space="preserve">Enforcement of the Planning Agreement </w:t>
            </w:r>
            <w:r>
              <w:rPr>
                <w:rFonts w:cs="Arial"/>
                <w:bCs/>
                <w:kern w:val="32"/>
              </w:rPr>
              <w:t>– Section 7.4</w:t>
            </w:r>
            <w:r w:rsidRPr="008A38B9">
              <w:rPr>
                <w:rFonts w:cs="Arial"/>
                <w:bCs/>
                <w:kern w:val="32"/>
              </w:rPr>
              <w:t>(3)(g)</w:t>
            </w:r>
          </w:p>
        </w:tc>
        <w:tc>
          <w:tcPr>
            <w:tcW w:w="2174" w:type="pct"/>
            <w:tcMar>
              <w:top w:w="85" w:type="dxa"/>
              <w:bottom w:w="85" w:type="dxa"/>
            </w:tcMar>
          </w:tcPr>
          <w:p w14:paraId="4F4CD066" w14:textId="07CFF2DD" w:rsidR="008B7154" w:rsidRDefault="008B7154" w:rsidP="008B7154">
            <w:r>
              <w:t xml:space="preserve">Refer to clause </w:t>
            </w:r>
            <w:r w:rsidR="004922AF">
              <w:t>8</w:t>
            </w:r>
          </w:p>
        </w:tc>
      </w:tr>
      <w:tr w:rsidR="008B7154" w14:paraId="252A63C1" w14:textId="77777777" w:rsidTr="008B7154">
        <w:tc>
          <w:tcPr>
            <w:tcW w:w="2826" w:type="pct"/>
            <w:tcMar>
              <w:top w:w="85" w:type="dxa"/>
              <w:bottom w:w="85" w:type="dxa"/>
            </w:tcMar>
          </w:tcPr>
          <w:p w14:paraId="4D130D2E" w14:textId="77777777" w:rsidR="008B7154" w:rsidRPr="008A38B9" w:rsidRDefault="008B7154" w:rsidP="008B7154">
            <w:pPr>
              <w:rPr>
                <w:rFonts w:cs="Arial"/>
                <w:b/>
                <w:bCs/>
                <w:kern w:val="32"/>
              </w:rPr>
            </w:pPr>
            <w:r w:rsidRPr="008A38B9">
              <w:rPr>
                <w:rFonts w:cs="Arial"/>
                <w:b/>
                <w:bCs/>
                <w:kern w:val="32"/>
              </w:rPr>
              <w:t xml:space="preserve">Registration of the Planning Agreement </w:t>
            </w:r>
            <w:r w:rsidRPr="008A38B9">
              <w:rPr>
                <w:rFonts w:cs="Arial"/>
                <w:bCs/>
                <w:kern w:val="32"/>
              </w:rPr>
              <w:t>– Section</w:t>
            </w:r>
            <w:r>
              <w:rPr>
                <w:rFonts w:cs="Arial"/>
                <w:bCs/>
                <w:kern w:val="32"/>
              </w:rPr>
              <w:t> 7.4</w:t>
            </w:r>
            <w:r w:rsidRPr="008A38B9">
              <w:rPr>
                <w:rFonts w:cs="Arial"/>
                <w:bCs/>
                <w:kern w:val="32"/>
              </w:rPr>
              <w:t>(3)(g)</w:t>
            </w:r>
          </w:p>
        </w:tc>
        <w:tc>
          <w:tcPr>
            <w:tcW w:w="2174" w:type="pct"/>
            <w:tcMar>
              <w:top w:w="85" w:type="dxa"/>
              <w:bottom w:w="85" w:type="dxa"/>
            </w:tcMar>
          </w:tcPr>
          <w:p w14:paraId="6EED6AE2" w14:textId="3FA602D1" w:rsidR="008B7154" w:rsidRDefault="008B7154" w:rsidP="008B7154">
            <w:r>
              <w:t xml:space="preserve">Refer to clause </w:t>
            </w:r>
            <w:r w:rsidR="004922AF">
              <w:t>5</w:t>
            </w:r>
          </w:p>
        </w:tc>
      </w:tr>
      <w:tr w:rsidR="008B7154" w14:paraId="3984E058" w14:textId="77777777" w:rsidTr="008B7154">
        <w:tc>
          <w:tcPr>
            <w:tcW w:w="2826" w:type="pct"/>
            <w:tcMar>
              <w:top w:w="85" w:type="dxa"/>
              <w:bottom w:w="85" w:type="dxa"/>
            </w:tcMar>
          </w:tcPr>
          <w:p w14:paraId="66419C22" w14:textId="77777777" w:rsidR="008B7154" w:rsidRPr="008A38B9" w:rsidRDefault="008B7154" w:rsidP="008B7154">
            <w:pPr>
              <w:rPr>
                <w:rFonts w:cs="Arial"/>
                <w:b/>
                <w:bCs/>
                <w:kern w:val="32"/>
              </w:rPr>
            </w:pPr>
            <w:r w:rsidRPr="008A38B9">
              <w:rPr>
                <w:rFonts w:cs="Arial"/>
                <w:b/>
                <w:bCs/>
                <w:kern w:val="32"/>
              </w:rPr>
              <w:t>No obligation to grant consent or exercise functions</w:t>
            </w:r>
            <w:r w:rsidRPr="008A38B9">
              <w:rPr>
                <w:rFonts w:cs="Arial"/>
                <w:bCs/>
                <w:kern w:val="32"/>
              </w:rPr>
              <w:t xml:space="preserve"> – Section</w:t>
            </w:r>
            <w:r>
              <w:rPr>
                <w:rFonts w:cs="Arial"/>
                <w:bCs/>
                <w:kern w:val="32"/>
              </w:rPr>
              <w:t> 7.4</w:t>
            </w:r>
            <w:r w:rsidRPr="008A38B9">
              <w:rPr>
                <w:rFonts w:cs="Arial"/>
                <w:bCs/>
                <w:kern w:val="32"/>
              </w:rPr>
              <w:t>(9)</w:t>
            </w:r>
          </w:p>
        </w:tc>
        <w:tc>
          <w:tcPr>
            <w:tcW w:w="2174" w:type="pct"/>
            <w:tcMar>
              <w:top w:w="85" w:type="dxa"/>
              <w:bottom w:w="85" w:type="dxa"/>
            </w:tcMar>
          </w:tcPr>
          <w:p w14:paraId="7E0FA6F4" w14:textId="2FE3100A" w:rsidR="008B7154" w:rsidRDefault="008B7154" w:rsidP="008B7154">
            <w:r>
              <w:t>Refer to clause </w:t>
            </w:r>
            <w:r>
              <w:fldChar w:fldCharType="begin"/>
            </w:r>
            <w:r>
              <w:instrText xml:space="preserve"> REF _Ref437507916 \r \h </w:instrText>
            </w:r>
            <w:r>
              <w:fldChar w:fldCharType="separate"/>
            </w:r>
            <w:r w:rsidR="004922AF">
              <w:t>11</w:t>
            </w:r>
            <w:r>
              <w:fldChar w:fldCharType="end"/>
            </w:r>
            <w:r>
              <w:t xml:space="preserve"> (no fetter)</w:t>
            </w:r>
          </w:p>
        </w:tc>
      </w:tr>
    </w:tbl>
    <w:p w14:paraId="6B87A68B" w14:textId="77777777" w:rsidR="002C3B9F" w:rsidRDefault="002C3B9F" w:rsidP="005067AC">
      <w:pPr>
        <w:pStyle w:val="BodyText"/>
      </w:pPr>
      <w:bookmarkStart w:id="179" w:name="SectionBreakSchedule"/>
      <w:bookmarkStart w:id="180" w:name="WatermarkInserted"/>
      <w:bookmarkEnd w:id="179"/>
      <w:bookmarkEnd w:id="180"/>
    </w:p>
    <w:sectPr w:rsidR="002C3B9F" w:rsidSect="004922AF">
      <w:headerReference w:type="default" r:id="rId41"/>
      <w:footerReference w:type="default" r:id="rId42"/>
      <w:headerReference w:type="first" r:id="rId43"/>
      <w:footerReference w:type="first" r:id="rId44"/>
      <w:pgSz w:w="11906" w:h="16838" w:code="9"/>
      <w:pgMar w:top="1418" w:right="1701" w:bottom="1418"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04F2" w14:textId="77777777" w:rsidR="002D1E5B" w:rsidRDefault="002D1E5B" w:rsidP="00CC379D">
      <w:r>
        <w:separator/>
      </w:r>
    </w:p>
  </w:endnote>
  <w:endnote w:type="continuationSeparator" w:id="0">
    <w:p w14:paraId="23A419EB" w14:textId="77777777" w:rsidR="002D1E5B" w:rsidRDefault="002D1E5B" w:rsidP="00CC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14:paraId="2416081E" w14:textId="77777777" w:rsidTr="007D32D9">
      <w:trPr>
        <w:trHeight w:val="425"/>
      </w:trPr>
      <w:tc>
        <w:tcPr>
          <w:tcW w:w="1417" w:type="dxa"/>
          <w:shd w:val="clear" w:color="auto" w:fill="auto"/>
          <w:vAlign w:val="bottom"/>
        </w:tcPr>
        <w:p w14:paraId="1B7B24D4" w14:textId="77777777" w:rsidR="00993D97" w:rsidRPr="00437924" w:rsidRDefault="00993D97" w:rsidP="007D32D9">
          <w:pPr>
            <w:pStyle w:val="Footer"/>
          </w:pPr>
          <w:r w:rsidRPr="00437924">
            <w:rPr>
              <w:rFonts w:cs="Calibri"/>
            </w:rPr>
            <w:t>©</w:t>
          </w:r>
          <w:r>
            <w:t xml:space="preserve"> Hall &amp; Wilcox </w:t>
          </w:r>
        </w:p>
      </w:tc>
      <w:tc>
        <w:tcPr>
          <w:tcW w:w="7937" w:type="dxa"/>
          <w:shd w:val="clear" w:color="auto" w:fill="auto"/>
          <w:vAlign w:val="bottom"/>
        </w:tcPr>
        <w:p w14:paraId="5E40A7B0" w14:textId="4FE283FB" w:rsidR="00993D97" w:rsidRPr="000921C9" w:rsidRDefault="00993D97" w:rsidP="007D32D9">
          <w:pPr>
            <w:pStyle w:val="Footer"/>
          </w:pPr>
          <w:r>
            <w:rPr>
              <w:noProof/>
              <w:lang w:val="en-US"/>
            </w:rPr>
            <w:fldChar w:fldCharType="begin"/>
          </w:r>
          <w:r>
            <w:rPr>
              <w:rFonts w:eastAsiaTheme="minorHAnsi" w:cstheme="minorBidi"/>
              <w:noProof/>
              <w:lang w:val="en-US" w:eastAsia="en-US"/>
            </w:rPr>
            <w:instrText xml:space="preserve"> STYLEREF  DocName  \* MERGEFORMAT </w:instrText>
          </w:r>
          <w:r>
            <w:rPr>
              <w:noProof/>
              <w:lang w:val="en-US"/>
            </w:rPr>
            <w:fldChar w:fldCharType="separate"/>
          </w:r>
          <w:r w:rsidR="00CE59E0">
            <w:rPr>
              <w:rFonts w:eastAsiaTheme="minorHAnsi" w:cstheme="minorBidi"/>
              <w:noProof/>
              <w:lang w:val="en-US" w:eastAsia="en-US"/>
            </w:rPr>
            <w:t>Planning agreement</w:t>
          </w:r>
          <w:r>
            <w:rPr>
              <w:noProof/>
              <w:lang w:val="en-US"/>
            </w:rPr>
            <w:fldChar w:fldCharType="end"/>
          </w:r>
        </w:p>
      </w:tc>
      <w:tc>
        <w:tcPr>
          <w:tcW w:w="567" w:type="dxa"/>
          <w:shd w:val="clear" w:color="auto" w:fill="auto"/>
          <w:vAlign w:val="bottom"/>
        </w:tcPr>
        <w:p w14:paraId="716E007F" w14:textId="253D31ED" w:rsidR="00993D97" w:rsidRPr="00437924" w:rsidRDefault="00993D97" w:rsidP="007D32D9">
          <w:pPr>
            <w:pStyle w:val="Footer"/>
            <w:jc w:val="right"/>
          </w:pPr>
          <w:r>
            <w:t>(</w:t>
          </w:r>
          <w:proofErr w:type="spellStart"/>
          <w:r>
            <w:fldChar w:fldCharType="begin"/>
          </w:r>
          <w:r>
            <w:instrText xml:space="preserve"> PAGE   \* MERGEFORMAT </w:instrText>
          </w:r>
          <w:r>
            <w:fldChar w:fldCharType="separate"/>
          </w:r>
          <w:r w:rsidR="00F8388A">
            <w:rPr>
              <w:noProof/>
            </w:rPr>
            <w:t>ii</w:t>
          </w:r>
          <w:proofErr w:type="spellEnd"/>
          <w:r>
            <w:fldChar w:fldCharType="end"/>
          </w:r>
          <w:r>
            <w:t>)</w:t>
          </w:r>
        </w:p>
      </w:tc>
    </w:tr>
  </w:tbl>
  <w:p w14:paraId="7C4223A9" w14:textId="06BC95B2" w:rsidR="00993D97" w:rsidRDefault="00993D97" w:rsidP="00930A17">
    <w:pPr>
      <w:pStyle w:val="Footer"/>
    </w:pPr>
    <w:r>
      <w:rPr>
        <w:noProof/>
      </w:rPr>
      <w:fldChar w:fldCharType="begin"/>
    </w:r>
    <w:r>
      <w:rPr>
        <w:noProof/>
      </w:rPr>
      <w:instrText xml:space="preserve"> FILENAME   \* MERGEFORMAT </w:instrText>
    </w:r>
    <w:r>
      <w:rPr>
        <w:noProof/>
      </w:rPr>
      <w:fldChar w:fldCharType="separate"/>
    </w:r>
    <w:r w:rsidR="00D36AF7">
      <w:rPr>
        <w:noProof/>
      </w:rPr>
      <w:t>36298101_1.docx</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rsidRPr="00A16B1D" w14:paraId="52272F9F" w14:textId="77777777" w:rsidTr="00717442">
      <w:trPr>
        <w:cantSplit/>
        <w:trHeight w:hRule="exact" w:val="425"/>
      </w:trPr>
      <w:tc>
        <w:tcPr>
          <w:tcW w:w="1417" w:type="dxa"/>
          <w:shd w:val="clear" w:color="auto" w:fill="auto"/>
          <w:vAlign w:val="bottom"/>
        </w:tcPr>
        <w:p w14:paraId="5411F9BA" w14:textId="77777777" w:rsidR="00993D97" w:rsidRPr="00A16B1D" w:rsidRDefault="00993D97" w:rsidP="007D32D9">
          <w:pPr>
            <w:pStyle w:val="Footer"/>
            <w:spacing w:line="240" w:lineRule="auto"/>
          </w:pPr>
          <w:r w:rsidRPr="00A16B1D">
            <w:t xml:space="preserve">© Hall &amp; Wilcox </w:t>
          </w:r>
        </w:p>
      </w:tc>
      <w:tc>
        <w:tcPr>
          <w:tcW w:w="7937" w:type="dxa"/>
          <w:shd w:val="clear" w:color="auto" w:fill="auto"/>
          <w:vAlign w:val="bottom"/>
        </w:tcPr>
        <w:p w14:paraId="50A644D0" w14:textId="53E84BC1" w:rsidR="00993D97" w:rsidRPr="00A16B1D" w:rsidRDefault="00993D97" w:rsidP="007D32D9">
          <w:pPr>
            <w:pStyle w:val="Footer"/>
            <w:spacing w:line="240" w:lineRule="auto"/>
          </w:pPr>
          <w:r>
            <w:rPr>
              <w:noProof/>
            </w:rPr>
            <w:fldChar w:fldCharType="begin"/>
          </w:r>
          <w:r>
            <w:rPr>
              <w:rFonts w:eastAsiaTheme="minorHAnsi" w:cstheme="minorBidi"/>
              <w:noProof/>
              <w:lang w:eastAsia="en-US"/>
            </w:rPr>
            <w:instrText xml:space="preserve"> STYLEREF  DocName  \* MERGEFORMAT </w:instrText>
          </w:r>
          <w:r>
            <w:rPr>
              <w:noProof/>
            </w:rPr>
            <w:fldChar w:fldCharType="separate"/>
          </w:r>
          <w:r w:rsidR="00CE59E0" w:rsidRPr="00CE59E0">
            <w:rPr>
              <w:noProof/>
            </w:rPr>
            <w:t>Planning agreement</w:t>
          </w:r>
          <w:r>
            <w:rPr>
              <w:noProof/>
            </w:rPr>
            <w:fldChar w:fldCharType="end"/>
          </w:r>
        </w:p>
      </w:tc>
      <w:tc>
        <w:tcPr>
          <w:tcW w:w="567" w:type="dxa"/>
          <w:shd w:val="clear" w:color="auto" w:fill="auto"/>
          <w:tcMar>
            <w:right w:w="0" w:type="dxa"/>
          </w:tcMar>
          <w:vAlign w:val="bottom"/>
        </w:tcPr>
        <w:p w14:paraId="15AABD27" w14:textId="0E6D4D7F"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F8388A">
            <w:rPr>
              <w:noProof/>
            </w:rPr>
            <w:t>5</w:t>
          </w:r>
          <w:r w:rsidRPr="00A16B1D">
            <w:fldChar w:fldCharType="end"/>
          </w:r>
        </w:p>
      </w:tc>
    </w:tr>
  </w:tbl>
  <w:p w14:paraId="445AD847" w14:textId="2955A81B" w:rsidR="00993D97" w:rsidRPr="00F701F9" w:rsidRDefault="00CE59E0" w:rsidP="00733693">
    <w:pPr>
      <w:pStyle w:val="HWDocID"/>
    </w:pPr>
    <w:r>
      <w:fldChar w:fldCharType="begin"/>
    </w:r>
    <w:r>
      <w:instrText xml:space="preserve"> DOCPROPERTY  iManDocNo  \* MERGEFORMAT </w:instrText>
    </w:r>
    <w:r>
      <w:fldChar w:fldCharType="separate"/>
    </w:r>
    <w:r w:rsidR="00D36AF7">
      <w:t>36298101_1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rsidRPr="00A16B1D" w14:paraId="36994675" w14:textId="77777777" w:rsidTr="00717442">
      <w:trPr>
        <w:cantSplit/>
        <w:trHeight w:hRule="exact" w:val="425"/>
      </w:trPr>
      <w:tc>
        <w:tcPr>
          <w:tcW w:w="1417" w:type="dxa"/>
          <w:shd w:val="clear" w:color="auto" w:fill="auto"/>
          <w:vAlign w:val="bottom"/>
        </w:tcPr>
        <w:p w14:paraId="4E18785F" w14:textId="77777777" w:rsidR="00993D97" w:rsidRPr="00A16B1D" w:rsidRDefault="00993D97" w:rsidP="007D32D9">
          <w:pPr>
            <w:pStyle w:val="Footer"/>
            <w:spacing w:line="240" w:lineRule="auto"/>
          </w:pPr>
          <w:r w:rsidRPr="00A16B1D">
            <w:t xml:space="preserve">© Hall &amp; Wilcox </w:t>
          </w:r>
        </w:p>
      </w:tc>
      <w:tc>
        <w:tcPr>
          <w:tcW w:w="7937" w:type="dxa"/>
          <w:shd w:val="clear" w:color="auto" w:fill="auto"/>
          <w:vAlign w:val="bottom"/>
        </w:tcPr>
        <w:p w14:paraId="1BCEAAFB" w14:textId="7B171068" w:rsidR="00993D97" w:rsidRPr="00A16B1D" w:rsidRDefault="00993D97" w:rsidP="007D32D9">
          <w:pPr>
            <w:pStyle w:val="Footer"/>
            <w:spacing w:line="240" w:lineRule="auto"/>
          </w:pPr>
          <w:r>
            <w:rPr>
              <w:b/>
              <w:bCs/>
              <w:noProof/>
              <w:lang w:val="en-US"/>
            </w:rPr>
            <w:fldChar w:fldCharType="begin"/>
          </w:r>
          <w:r>
            <w:rPr>
              <w:rFonts w:eastAsiaTheme="minorHAnsi" w:cstheme="minorBidi"/>
              <w:b/>
              <w:bCs/>
              <w:noProof/>
              <w:lang w:val="en-US" w:eastAsia="en-US"/>
            </w:rPr>
            <w:instrText xml:space="preserve"> STYLEREF  DocName  \* MERGEFORMAT </w:instrText>
          </w:r>
          <w:r>
            <w:rPr>
              <w:b/>
              <w:bCs/>
              <w:noProof/>
              <w:lang w:val="en-US"/>
            </w:rPr>
            <w:fldChar w:fldCharType="separate"/>
          </w:r>
          <w:r w:rsidR="00D36AF7" w:rsidRPr="00D36AF7">
            <w:rPr>
              <w:b/>
              <w:bCs/>
              <w:noProof/>
              <w:lang w:val="en-US"/>
            </w:rPr>
            <w:t>Planning agreement</w:t>
          </w:r>
          <w:r>
            <w:rPr>
              <w:b/>
              <w:bCs/>
              <w:noProof/>
              <w:lang w:val="en-US"/>
            </w:rPr>
            <w:fldChar w:fldCharType="end"/>
          </w:r>
        </w:p>
      </w:tc>
      <w:tc>
        <w:tcPr>
          <w:tcW w:w="567" w:type="dxa"/>
          <w:shd w:val="clear" w:color="auto" w:fill="auto"/>
          <w:tcMar>
            <w:right w:w="0" w:type="dxa"/>
          </w:tcMar>
          <w:vAlign w:val="bottom"/>
        </w:tcPr>
        <w:p w14:paraId="62822A2F" w14:textId="0E9C40A9"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254C54">
            <w:rPr>
              <w:noProof/>
            </w:rPr>
            <w:t>33</w:t>
          </w:r>
          <w:r w:rsidRPr="00A16B1D">
            <w:fldChar w:fldCharType="end"/>
          </w:r>
        </w:p>
      </w:tc>
    </w:tr>
  </w:tbl>
  <w:p w14:paraId="3130DA3C" w14:textId="4BBE6767" w:rsidR="00993D97" w:rsidRPr="00F701F9" w:rsidRDefault="00CE59E0" w:rsidP="00F701F9">
    <w:pPr>
      <w:pStyle w:val="Footer"/>
    </w:pPr>
    <w:r>
      <w:fldChar w:fldCharType="begin"/>
    </w:r>
    <w:r>
      <w:instrText xml:space="preserve"> DOCPROPERTY  iManDocNo  \* MERGEFORMAT </w:instrText>
    </w:r>
    <w:r>
      <w:fldChar w:fldCharType="separate"/>
    </w:r>
    <w:r w:rsidR="00D36AF7">
      <w:t>36298101_1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rsidRPr="00A16B1D" w14:paraId="006975A5" w14:textId="77777777" w:rsidTr="00717442">
      <w:trPr>
        <w:cantSplit/>
        <w:trHeight w:hRule="exact" w:val="425"/>
      </w:trPr>
      <w:tc>
        <w:tcPr>
          <w:tcW w:w="1417" w:type="dxa"/>
          <w:shd w:val="clear" w:color="auto" w:fill="auto"/>
          <w:vAlign w:val="bottom"/>
        </w:tcPr>
        <w:p w14:paraId="774CD518" w14:textId="77777777" w:rsidR="00993D97" w:rsidRPr="00A16B1D" w:rsidRDefault="00993D97" w:rsidP="007D32D9">
          <w:pPr>
            <w:pStyle w:val="Footer"/>
            <w:spacing w:line="240" w:lineRule="auto"/>
          </w:pPr>
          <w:r w:rsidRPr="00A16B1D">
            <w:t xml:space="preserve">© Hall &amp; Wilcox </w:t>
          </w:r>
        </w:p>
      </w:tc>
      <w:tc>
        <w:tcPr>
          <w:tcW w:w="7937" w:type="dxa"/>
          <w:shd w:val="clear" w:color="auto" w:fill="auto"/>
          <w:vAlign w:val="bottom"/>
        </w:tcPr>
        <w:p w14:paraId="5998005D" w14:textId="245AF083" w:rsidR="00993D97" w:rsidRPr="00A16B1D" w:rsidRDefault="00993D97" w:rsidP="007D32D9">
          <w:pPr>
            <w:pStyle w:val="Footer"/>
            <w:spacing w:line="240" w:lineRule="auto"/>
          </w:pPr>
          <w:r>
            <w:rPr>
              <w:noProof/>
            </w:rPr>
            <w:fldChar w:fldCharType="begin"/>
          </w:r>
          <w:r>
            <w:rPr>
              <w:rFonts w:eastAsiaTheme="minorHAnsi" w:cstheme="minorBidi"/>
              <w:noProof/>
              <w:lang w:eastAsia="en-US"/>
            </w:rPr>
            <w:instrText xml:space="preserve"> STYLEREF  DocName  \* MERGEFORMAT </w:instrText>
          </w:r>
          <w:r>
            <w:rPr>
              <w:noProof/>
            </w:rPr>
            <w:fldChar w:fldCharType="separate"/>
          </w:r>
          <w:r w:rsidR="00CE59E0" w:rsidRPr="00CE59E0">
            <w:rPr>
              <w:noProof/>
            </w:rPr>
            <w:t>Planning agreement</w:t>
          </w:r>
          <w:r>
            <w:rPr>
              <w:noProof/>
            </w:rPr>
            <w:fldChar w:fldCharType="end"/>
          </w:r>
        </w:p>
      </w:tc>
      <w:tc>
        <w:tcPr>
          <w:tcW w:w="567" w:type="dxa"/>
          <w:shd w:val="clear" w:color="auto" w:fill="auto"/>
          <w:tcMar>
            <w:right w:w="0" w:type="dxa"/>
          </w:tcMar>
          <w:vAlign w:val="bottom"/>
        </w:tcPr>
        <w:p w14:paraId="3752D95C" w14:textId="00E9A9F9"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F8388A">
            <w:rPr>
              <w:noProof/>
            </w:rPr>
            <w:t>6</w:t>
          </w:r>
          <w:r w:rsidRPr="00A16B1D">
            <w:fldChar w:fldCharType="end"/>
          </w:r>
        </w:p>
      </w:tc>
    </w:tr>
  </w:tbl>
  <w:p w14:paraId="68D2D889" w14:textId="19FA22EC" w:rsidR="00993D97" w:rsidRPr="00F701F9" w:rsidRDefault="00CE59E0" w:rsidP="00733693">
    <w:pPr>
      <w:pStyle w:val="HWDocID"/>
    </w:pPr>
    <w:r>
      <w:fldChar w:fldCharType="begin"/>
    </w:r>
    <w:r>
      <w:instrText xml:space="preserve"> DOCPROPERTY  iManDocNo  \* MERGEFORMAT </w:instrText>
    </w:r>
    <w:r>
      <w:fldChar w:fldCharType="separate"/>
    </w:r>
    <w:r w:rsidR="00D36AF7">
      <w:t>36298101_1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rsidRPr="00A16B1D" w14:paraId="5CA67D7E" w14:textId="77777777" w:rsidTr="00717442">
      <w:trPr>
        <w:cantSplit/>
        <w:trHeight w:hRule="exact" w:val="425"/>
      </w:trPr>
      <w:tc>
        <w:tcPr>
          <w:tcW w:w="1417" w:type="dxa"/>
          <w:shd w:val="clear" w:color="auto" w:fill="auto"/>
          <w:vAlign w:val="bottom"/>
        </w:tcPr>
        <w:p w14:paraId="03FCEAA6" w14:textId="77777777" w:rsidR="00993D97" w:rsidRPr="00A16B1D" w:rsidRDefault="00993D97" w:rsidP="007D32D9">
          <w:pPr>
            <w:pStyle w:val="Footer"/>
            <w:spacing w:line="240" w:lineRule="auto"/>
          </w:pPr>
          <w:r w:rsidRPr="00A16B1D">
            <w:t xml:space="preserve">© Hall &amp; Wilcox </w:t>
          </w:r>
        </w:p>
      </w:tc>
      <w:tc>
        <w:tcPr>
          <w:tcW w:w="7937" w:type="dxa"/>
          <w:shd w:val="clear" w:color="auto" w:fill="auto"/>
          <w:vAlign w:val="bottom"/>
        </w:tcPr>
        <w:p w14:paraId="18C2890C" w14:textId="19953452" w:rsidR="00993D97" w:rsidRPr="00A16B1D" w:rsidRDefault="00993D97" w:rsidP="007D32D9">
          <w:pPr>
            <w:pStyle w:val="Footer"/>
            <w:spacing w:line="240" w:lineRule="auto"/>
          </w:pPr>
          <w:r>
            <w:rPr>
              <w:b/>
              <w:bCs/>
              <w:noProof/>
              <w:lang w:val="en-US"/>
            </w:rPr>
            <w:fldChar w:fldCharType="begin"/>
          </w:r>
          <w:r>
            <w:rPr>
              <w:rFonts w:eastAsiaTheme="minorHAnsi" w:cstheme="minorBidi"/>
              <w:b/>
              <w:bCs/>
              <w:noProof/>
              <w:lang w:val="en-US" w:eastAsia="en-US"/>
            </w:rPr>
            <w:instrText xml:space="preserve"> STYLEREF  DocName  \* MERGEFORMAT </w:instrText>
          </w:r>
          <w:r>
            <w:rPr>
              <w:b/>
              <w:bCs/>
              <w:noProof/>
              <w:lang w:val="en-US"/>
            </w:rPr>
            <w:fldChar w:fldCharType="separate"/>
          </w:r>
          <w:r w:rsidR="00CE59E0" w:rsidRPr="00CE59E0">
            <w:rPr>
              <w:b/>
              <w:bCs/>
              <w:noProof/>
              <w:lang w:val="en-US"/>
            </w:rPr>
            <w:t>Planning agreement</w:t>
          </w:r>
          <w:r>
            <w:rPr>
              <w:b/>
              <w:bCs/>
              <w:noProof/>
              <w:lang w:val="en-US"/>
            </w:rPr>
            <w:fldChar w:fldCharType="end"/>
          </w:r>
        </w:p>
      </w:tc>
      <w:tc>
        <w:tcPr>
          <w:tcW w:w="567" w:type="dxa"/>
          <w:shd w:val="clear" w:color="auto" w:fill="auto"/>
          <w:tcMar>
            <w:right w:w="0" w:type="dxa"/>
          </w:tcMar>
          <w:vAlign w:val="bottom"/>
        </w:tcPr>
        <w:p w14:paraId="7A10414F" w14:textId="705BE330"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2D0242">
            <w:rPr>
              <w:noProof/>
            </w:rPr>
            <w:t>17</w:t>
          </w:r>
          <w:r w:rsidRPr="00A16B1D">
            <w:fldChar w:fldCharType="end"/>
          </w:r>
        </w:p>
      </w:tc>
    </w:tr>
  </w:tbl>
  <w:p w14:paraId="7A29261C" w14:textId="5E1B80FD" w:rsidR="00993D97" w:rsidRPr="00F701F9" w:rsidRDefault="00CE59E0" w:rsidP="00F701F9">
    <w:pPr>
      <w:pStyle w:val="Footer"/>
    </w:pPr>
    <w:r>
      <w:fldChar w:fldCharType="begin"/>
    </w:r>
    <w:r>
      <w:instrText xml:space="preserve"> DOCPROPERTY  iManDocNo  \* MERGEFORMAT </w:instrText>
    </w:r>
    <w:r>
      <w:fldChar w:fldCharType="separate"/>
    </w:r>
    <w:r w:rsidR="00D36AF7">
      <w:t>36298101_1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rsidRPr="00A16B1D" w14:paraId="22BCC0C4" w14:textId="77777777" w:rsidTr="00717442">
      <w:trPr>
        <w:cantSplit/>
        <w:trHeight w:hRule="exact" w:val="425"/>
      </w:trPr>
      <w:tc>
        <w:tcPr>
          <w:tcW w:w="1417" w:type="dxa"/>
          <w:shd w:val="clear" w:color="auto" w:fill="auto"/>
          <w:vAlign w:val="bottom"/>
        </w:tcPr>
        <w:p w14:paraId="5408DD67" w14:textId="77777777" w:rsidR="00993D97" w:rsidRPr="00A16B1D" w:rsidRDefault="00993D97" w:rsidP="007D32D9">
          <w:pPr>
            <w:pStyle w:val="Footer"/>
            <w:spacing w:line="240" w:lineRule="auto"/>
          </w:pPr>
          <w:r w:rsidRPr="00A16B1D">
            <w:t xml:space="preserve">© Hall &amp; Wilcox </w:t>
          </w:r>
        </w:p>
      </w:tc>
      <w:tc>
        <w:tcPr>
          <w:tcW w:w="7937" w:type="dxa"/>
          <w:shd w:val="clear" w:color="auto" w:fill="auto"/>
          <w:vAlign w:val="bottom"/>
        </w:tcPr>
        <w:p w14:paraId="7322A98F" w14:textId="394E1D21" w:rsidR="00993D97" w:rsidRPr="00A16B1D" w:rsidRDefault="00993D97" w:rsidP="007D32D9">
          <w:pPr>
            <w:pStyle w:val="Footer"/>
            <w:spacing w:line="240" w:lineRule="auto"/>
          </w:pPr>
          <w:r>
            <w:rPr>
              <w:noProof/>
            </w:rPr>
            <w:fldChar w:fldCharType="begin"/>
          </w:r>
          <w:r>
            <w:rPr>
              <w:rFonts w:eastAsiaTheme="minorHAnsi" w:cstheme="minorBidi"/>
              <w:noProof/>
              <w:lang w:eastAsia="en-US"/>
            </w:rPr>
            <w:instrText xml:space="preserve"> STYLEREF  DocName  \* MERGEFORMAT </w:instrText>
          </w:r>
          <w:r>
            <w:rPr>
              <w:noProof/>
            </w:rPr>
            <w:fldChar w:fldCharType="separate"/>
          </w:r>
          <w:r w:rsidR="00CE59E0" w:rsidRPr="00CE59E0">
            <w:rPr>
              <w:noProof/>
            </w:rPr>
            <w:t>Planning agreement</w:t>
          </w:r>
          <w:r>
            <w:rPr>
              <w:noProof/>
            </w:rPr>
            <w:fldChar w:fldCharType="end"/>
          </w:r>
        </w:p>
      </w:tc>
      <w:tc>
        <w:tcPr>
          <w:tcW w:w="567" w:type="dxa"/>
          <w:shd w:val="clear" w:color="auto" w:fill="auto"/>
          <w:tcMar>
            <w:right w:w="0" w:type="dxa"/>
          </w:tcMar>
          <w:vAlign w:val="bottom"/>
        </w:tcPr>
        <w:p w14:paraId="13CFB76E" w14:textId="404E3A14"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2D0242">
            <w:rPr>
              <w:noProof/>
            </w:rPr>
            <w:t>7</w:t>
          </w:r>
          <w:r w:rsidRPr="00A16B1D">
            <w:fldChar w:fldCharType="end"/>
          </w:r>
        </w:p>
      </w:tc>
    </w:tr>
  </w:tbl>
  <w:p w14:paraId="3E3BF5D2" w14:textId="16512A69" w:rsidR="00993D97" w:rsidRPr="00F701F9" w:rsidRDefault="00CE59E0" w:rsidP="00733693">
    <w:pPr>
      <w:pStyle w:val="HWDocID"/>
    </w:pPr>
    <w:r>
      <w:fldChar w:fldCharType="begin"/>
    </w:r>
    <w:r>
      <w:instrText xml:space="preserve"> DOCPROPERTY  iManDocNo  \* MERGEFORMAT </w:instrText>
    </w:r>
    <w:r>
      <w:fldChar w:fldCharType="separate"/>
    </w:r>
    <w:r w:rsidR="00D36AF7">
      <w:t>36298101_1</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rsidRPr="00A16B1D" w14:paraId="4CBFCB67" w14:textId="77777777" w:rsidTr="00717442">
      <w:trPr>
        <w:cantSplit/>
        <w:trHeight w:hRule="exact" w:val="425"/>
      </w:trPr>
      <w:tc>
        <w:tcPr>
          <w:tcW w:w="1417" w:type="dxa"/>
          <w:shd w:val="clear" w:color="auto" w:fill="auto"/>
          <w:vAlign w:val="bottom"/>
        </w:tcPr>
        <w:p w14:paraId="62886D91" w14:textId="77777777" w:rsidR="00993D97" w:rsidRPr="00A16B1D" w:rsidRDefault="00993D97" w:rsidP="007D32D9">
          <w:pPr>
            <w:pStyle w:val="Footer"/>
            <w:spacing w:line="240" w:lineRule="auto"/>
          </w:pPr>
          <w:r w:rsidRPr="00A16B1D">
            <w:t xml:space="preserve">© Hall &amp; Wilcox </w:t>
          </w:r>
        </w:p>
      </w:tc>
      <w:tc>
        <w:tcPr>
          <w:tcW w:w="7937" w:type="dxa"/>
          <w:shd w:val="clear" w:color="auto" w:fill="auto"/>
          <w:vAlign w:val="bottom"/>
        </w:tcPr>
        <w:p w14:paraId="26E044E5" w14:textId="157F6CC1" w:rsidR="00993D97" w:rsidRPr="00A16B1D" w:rsidRDefault="00993D97" w:rsidP="007D32D9">
          <w:pPr>
            <w:pStyle w:val="Footer"/>
            <w:spacing w:line="240" w:lineRule="auto"/>
          </w:pPr>
          <w:r>
            <w:rPr>
              <w:b/>
              <w:bCs/>
              <w:noProof/>
              <w:lang w:val="en-US"/>
            </w:rPr>
            <w:fldChar w:fldCharType="begin"/>
          </w:r>
          <w:r>
            <w:rPr>
              <w:rFonts w:eastAsiaTheme="minorHAnsi" w:cstheme="minorBidi"/>
              <w:b/>
              <w:bCs/>
              <w:noProof/>
              <w:lang w:val="en-US" w:eastAsia="en-US"/>
            </w:rPr>
            <w:instrText xml:space="preserve"> STYLEREF  DocName  \* MERGEFORMAT </w:instrText>
          </w:r>
          <w:r>
            <w:rPr>
              <w:b/>
              <w:bCs/>
              <w:noProof/>
              <w:lang w:val="en-US"/>
            </w:rPr>
            <w:fldChar w:fldCharType="separate"/>
          </w:r>
          <w:r w:rsidR="00CE59E0" w:rsidRPr="00CE59E0">
            <w:rPr>
              <w:b/>
              <w:bCs/>
              <w:noProof/>
              <w:lang w:val="en-US"/>
            </w:rPr>
            <w:t>Planning agreement</w:t>
          </w:r>
          <w:r>
            <w:rPr>
              <w:b/>
              <w:bCs/>
              <w:noProof/>
              <w:lang w:val="en-US"/>
            </w:rPr>
            <w:fldChar w:fldCharType="end"/>
          </w:r>
        </w:p>
      </w:tc>
      <w:tc>
        <w:tcPr>
          <w:tcW w:w="567" w:type="dxa"/>
          <w:shd w:val="clear" w:color="auto" w:fill="auto"/>
          <w:tcMar>
            <w:right w:w="0" w:type="dxa"/>
          </w:tcMar>
          <w:vAlign w:val="bottom"/>
        </w:tcPr>
        <w:p w14:paraId="04BFCA47" w14:textId="14F0E0F5"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F8388A">
            <w:rPr>
              <w:noProof/>
            </w:rPr>
            <w:t>22</w:t>
          </w:r>
          <w:r w:rsidRPr="00A16B1D">
            <w:fldChar w:fldCharType="end"/>
          </w:r>
        </w:p>
      </w:tc>
    </w:tr>
  </w:tbl>
  <w:p w14:paraId="74EAFE70" w14:textId="777B3DC8" w:rsidR="00993D97" w:rsidRPr="00F701F9" w:rsidRDefault="00CE59E0" w:rsidP="00F701F9">
    <w:pPr>
      <w:pStyle w:val="Footer"/>
    </w:pPr>
    <w:r>
      <w:fldChar w:fldCharType="begin"/>
    </w:r>
    <w:r>
      <w:instrText xml:space="preserve"> DOCPROPERTY  iManDocNo  \* MERGEFORMAT </w:instrText>
    </w:r>
    <w:r>
      <w:fldChar w:fldCharType="separate"/>
    </w:r>
    <w:r w:rsidR="00D36AF7">
      <w:t>36298101_1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rsidRPr="00A16B1D" w14:paraId="669ABA2A" w14:textId="77777777" w:rsidTr="00717442">
      <w:trPr>
        <w:cantSplit/>
        <w:trHeight w:hRule="exact" w:val="425"/>
      </w:trPr>
      <w:tc>
        <w:tcPr>
          <w:tcW w:w="1417" w:type="dxa"/>
          <w:shd w:val="clear" w:color="auto" w:fill="auto"/>
          <w:vAlign w:val="bottom"/>
        </w:tcPr>
        <w:p w14:paraId="7E1B09C4" w14:textId="77777777" w:rsidR="00993D97" w:rsidRPr="00A16B1D" w:rsidRDefault="00993D97" w:rsidP="007D32D9">
          <w:pPr>
            <w:pStyle w:val="Footer"/>
            <w:spacing w:line="240" w:lineRule="auto"/>
          </w:pPr>
          <w:r w:rsidRPr="00A16B1D">
            <w:t xml:space="preserve">© Hall &amp; Wilcox </w:t>
          </w:r>
        </w:p>
      </w:tc>
      <w:tc>
        <w:tcPr>
          <w:tcW w:w="7937" w:type="dxa"/>
          <w:shd w:val="clear" w:color="auto" w:fill="auto"/>
          <w:vAlign w:val="bottom"/>
        </w:tcPr>
        <w:p w14:paraId="6E52AA19" w14:textId="2A64DADC" w:rsidR="00993D97" w:rsidRPr="00A16B1D" w:rsidRDefault="00993D97" w:rsidP="007D32D9">
          <w:pPr>
            <w:pStyle w:val="Footer"/>
            <w:spacing w:line="240" w:lineRule="auto"/>
          </w:pPr>
          <w:r>
            <w:rPr>
              <w:noProof/>
            </w:rPr>
            <w:fldChar w:fldCharType="begin"/>
          </w:r>
          <w:r>
            <w:rPr>
              <w:rFonts w:eastAsiaTheme="minorHAnsi" w:cstheme="minorBidi"/>
              <w:noProof/>
              <w:lang w:eastAsia="en-US"/>
            </w:rPr>
            <w:instrText xml:space="preserve"> STYLEREF  DocName  \* MERGEFORMAT </w:instrText>
          </w:r>
          <w:r>
            <w:rPr>
              <w:noProof/>
            </w:rPr>
            <w:fldChar w:fldCharType="separate"/>
          </w:r>
          <w:r w:rsidR="00CE59E0" w:rsidRPr="00CE59E0">
            <w:rPr>
              <w:noProof/>
            </w:rPr>
            <w:t>Planning agreement</w:t>
          </w:r>
          <w:r>
            <w:rPr>
              <w:noProof/>
            </w:rPr>
            <w:fldChar w:fldCharType="end"/>
          </w:r>
        </w:p>
      </w:tc>
      <w:tc>
        <w:tcPr>
          <w:tcW w:w="567" w:type="dxa"/>
          <w:shd w:val="clear" w:color="auto" w:fill="auto"/>
          <w:tcMar>
            <w:right w:w="0" w:type="dxa"/>
          </w:tcMar>
          <w:vAlign w:val="bottom"/>
        </w:tcPr>
        <w:p w14:paraId="745471B2" w14:textId="27FE08C5"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2D0242">
            <w:rPr>
              <w:noProof/>
            </w:rPr>
            <w:t>18</w:t>
          </w:r>
          <w:r w:rsidRPr="00A16B1D">
            <w:fldChar w:fldCharType="end"/>
          </w:r>
        </w:p>
      </w:tc>
    </w:tr>
  </w:tbl>
  <w:p w14:paraId="58E4CAE0" w14:textId="65DB47B7" w:rsidR="00993D97" w:rsidRPr="00F701F9" w:rsidRDefault="00CE59E0" w:rsidP="00733693">
    <w:pPr>
      <w:pStyle w:val="HWDocID"/>
    </w:pPr>
    <w:r>
      <w:fldChar w:fldCharType="begin"/>
    </w:r>
    <w:r>
      <w:instrText xml:space="preserve"> DOCPROPERTY  iManDocNo  \* MERGEFORMAT </w:instrText>
    </w:r>
    <w:r>
      <w:fldChar w:fldCharType="separate"/>
    </w:r>
    <w:r w:rsidR="00D36AF7">
      <w:t>36298101_1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rsidRPr="000921C9" w14:paraId="5C7DDBFB" w14:textId="77777777" w:rsidTr="007D32D9">
      <w:trPr>
        <w:cantSplit/>
        <w:trHeight w:hRule="exact" w:val="425"/>
      </w:trPr>
      <w:tc>
        <w:tcPr>
          <w:tcW w:w="1417" w:type="dxa"/>
          <w:shd w:val="clear" w:color="auto" w:fill="auto"/>
          <w:vAlign w:val="bottom"/>
        </w:tcPr>
        <w:p w14:paraId="297E89CB" w14:textId="77777777" w:rsidR="00993D97" w:rsidRPr="000921C9" w:rsidRDefault="00993D97" w:rsidP="007D32D9">
          <w:pPr>
            <w:pStyle w:val="Footer"/>
            <w:spacing w:line="240" w:lineRule="auto"/>
          </w:pPr>
          <w:r w:rsidRPr="000921C9">
            <w:t xml:space="preserve">© Hall </w:t>
          </w:r>
          <w:r>
            <w:t>&amp;</w:t>
          </w:r>
          <w:r w:rsidRPr="000921C9">
            <w:t xml:space="preserve"> Wilcox </w:t>
          </w:r>
        </w:p>
      </w:tc>
      <w:tc>
        <w:tcPr>
          <w:tcW w:w="7937" w:type="dxa"/>
          <w:shd w:val="clear" w:color="auto" w:fill="auto"/>
          <w:vAlign w:val="bottom"/>
        </w:tcPr>
        <w:p w14:paraId="7679044A" w14:textId="7B5CC9CA" w:rsidR="00993D97" w:rsidRPr="006B0224" w:rsidRDefault="00993D97" w:rsidP="007D32D9">
          <w:pPr>
            <w:pStyle w:val="Footer"/>
            <w:spacing w:line="240" w:lineRule="auto"/>
          </w:pPr>
          <w:r>
            <w:rPr>
              <w:noProof/>
            </w:rPr>
            <w:fldChar w:fldCharType="begin"/>
          </w:r>
          <w:r>
            <w:rPr>
              <w:rFonts w:eastAsiaTheme="minorHAnsi" w:cstheme="minorBidi"/>
              <w:noProof/>
              <w:lang w:eastAsia="en-US"/>
            </w:rPr>
            <w:instrText xml:space="preserve"> STYLEREF  DocName  \* MERGEFORMAT </w:instrText>
          </w:r>
          <w:r>
            <w:rPr>
              <w:noProof/>
            </w:rPr>
            <w:fldChar w:fldCharType="separate"/>
          </w:r>
          <w:r w:rsidR="00CE59E0" w:rsidRPr="00CE59E0">
            <w:rPr>
              <w:noProof/>
            </w:rPr>
            <w:t>Planning agreement</w:t>
          </w:r>
          <w:r>
            <w:rPr>
              <w:noProof/>
            </w:rPr>
            <w:fldChar w:fldCharType="end"/>
          </w:r>
        </w:p>
      </w:tc>
      <w:tc>
        <w:tcPr>
          <w:tcW w:w="567" w:type="dxa"/>
          <w:shd w:val="clear" w:color="auto" w:fill="auto"/>
          <w:vAlign w:val="bottom"/>
        </w:tcPr>
        <w:p w14:paraId="1BA67908" w14:textId="6F666BF9" w:rsidR="00993D97" w:rsidRPr="000921C9" w:rsidRDefault="00993D97" w:rsidP="007D32D9">
          <w:pPr>
            <w:pStyle w:val="Footer"/>
            <w:spacing w:line="240" w:lineRule="auto"/>
            <w:jc w:val="right"/>
          </w:pPr>
          <w:r w:rsidRPr="000921C9">
            <w:fldChar w:fldCharType="begin"/>
          </w:r>
          <w:r w:rsidRPr="000921C9">
            <w:instrText xml:space="preserve"> PAGE   \* MERGEFORMAT </w:instrText>
          </w:r>
          <w:r w:rsidRPr="000921C9">
            <w:fldChar w:fldCharType="separate"/>
          </w:r>
          <w:r w:rsidR="00F8388A">
            <w:rPr>
              <w:noProof/>
            </w:rPr>
            <w:t>23</w:t>
          </w:r>
          <w:r w:rsidRPr="000921C9">
            <w:fldChar w:fldCharType="end"/>
          </w:r>
        </w:p>
      </w:tc>
    </w:tr>
  </w:tbl>
  <w:p w14:paraId="636D0F3D" w14:textId="2282B2F5" w:rsidR="00993D97" w:rsidRPr="00C47022" w:rsidRDefault="00CE59E0" w:rsidP="00733693">
    <w:pPr>
      <w:pStyle w:val="HWDocID"/>
    </w:pPr>
    <w:r>
      <w:fldChar w:fldCharType="begin"/>
    </w:r>
    <w:r>
      <w:instrText xml:space="preserve"> DOCPROPERTY  iManDocNo  \* MERGEFORMAT </w:instrText>
    </w:r>
    <w:r>
      <w:fldChar w:fldCharType="separate"/>
    </w:r>
    <w:r w:rsidR="00D36AF7">
      <w:t>36298101_1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rsidRPr="00A16B1D" w14:paraId="15B156FE" w14:textId="77777777" w:rsidTr="007D32D9">
      <w:trPr>
        <w:cantSplit/>
        <w:trHeight w:hRule="exact" w:val="425"/>
      </w:trPr>
      <w:tc>
        <w:tcPr>
          <w:tcW w:w="1417" w:type="dxa"/>
          <w:shd w:val="clear" w:color="auto" w:fill="auto"/>
          <w:vAlign w:val="bottom"/>
        </w:tcPr>
        <w:p w14:paraId="70BA3BB8" w14:textId="77777777" w:rsidR="00993D97" w:rsidRPr="00A16B1D" w:rsidRDefault="00993D97" w:rsidP="007D32D9">
          <w:pPr>
            <w:pStyle w:val="Footer"/>
            <w:spacing w:line="240" w:lineRule="auto"/>
          </w:pPr>
          <w:r w:rsidRPr="00A16B1D">
            <w:t xml:space="preserve">© Hall &amp; Wilcox </w:t>
          </w:r>
        </w:p>
      </w:tc>
      <w:tc>
        <w:tcPr>
          <w:tcW w:w="7937" w:type="dxa"/>
          <w:shd w:val="clear" w:color="auto" w:fill="auto"/>
          <w:vAlign w:val="bottom"/>
        </w:tcPr>
        <w:p w14:paraId="3391EBA5" w14:textId="370A1685" w:rsidR="00993D97" w:rsidRPr="00A16B1D" w:rsidRDefault="00993D97" w:rsidP="007D32D9">
          <w:pPr>
            <w:pStyle w:val="Footer"/>
            <w:spacing w:line="240" w:lineRule="auto"/>
          </w:pPr>
          <w:r>
            <w:rPr>
              <w:noProof/>
            </w:rPr>
            <w:fldChar w:fldCharType="begin"/>
          </w:r>
          <w:r>
            <w:rPr>
              <w:rFonts w:eastAsiaTheme="minorHAnsi" w:cstheme="minorBidi"/>
              <w:noProof/>
              <w:lang w:eastAsia="en-US"/>
            </w:rPr>
            <w:instrText xml:space="preserve"> STYLEREF  DocName  \* MERGEFORMAT </w:instrText>
          </w:r>
          <w:r>
            <w:rPr>
              <w:noProof/>
            </w:rPr>
            <w:fldChar w:fldCharType="separate"/>
          </w:r>
          <w:r w:rsidR="00D36AF7" w:rsidRPr="00D36AF7">
            <w:rPr>
              <w:noProof/>
            </w:rPr>
            <w:t>Planning agreement</w:t>
          </w:r>
          <w:r>
            <w:rPr>
              <w:noProof/>
            </w:rPr>
            <w:fldChar w:fldCharType="end"/>
          </w:r>
        </w:p>
      </w:tc>
      <w:tc>
        <w:tcPr>
          <w:tcW w:w="567" w:type="dxa"/>
          <w:shd w:val="clear" w:color="auto" w:fill="auto"/>
          <w:tcMar>
            <w:right w:w="0" w:type="dxa"/>
          </w:tcMar>
          <w:vAlign w:val="bottom"/>
        </w:tcPr>
        <w:p w14:paraId="0009DEB4" w14:textId="7F0F646E"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254C54">
            <w:rPr>
              <w:noProof/>
            </w:rPr>
            <w:t>56</w:t>
          </w:r>
          <w:r w:rsidRPr="00A16B1D">
            <w:fldChar w:fldCharType="end"/>
          </w:r>
        </w:p>
      </w:tc>
    </w:tr>
  </w:tbl>
  <w:p w14:paraId="4F62F935" w14:textId="63EC3FB2" w:rsidR="00993D97" w:rsidRPr="00F701F9" w:rsidRDefault="00CE59E0" w:rsidP="00733693">
    <w:pPr>
      <w:pStyle w:val="HWDocID"/>
    </w:pPr>
    <w:r>
      <w:fldChar w:fldCharType="begin"/>
    </w:r>
    <w:r>
      <w:instrText xml:space="preserve"> DOCPROPERTY  iManDocNo  \* MERGEFORMAT </w:instrText>
    </w:r>
    <w:r>
      <w:fldChar w:fldCharType="separate"/>
    </w:r>
    <w:r w:rsidR="00D36AF7">
      <w:t>36298101_1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4A0" w:firstRow="1" w:lastRow="0" w:firstColumn="1" w:lastColumn="0" w:noHBand="0" w:noVBand="1"/>
    </w:tblPr>
    <w:tblGrid>
      <w:gridCol w:w="7230"/>
      <w:gridCol w:w="2693"/>
    </w:tblGrid>
    <w:tr w:rsidR="00993D97" w:rsidRPr="005D00F9" w14:paraId="20B23B64" w14:textId="77777777" w:rsidTr="00633B15">
      <w:trPr>
        <w:cantSplit/>
        <w:trHeight w:val="467"/>
      </w:trPr>
      <w:tc>
        <w:tcPr>
          <w:tcW w:w="9923" w:type="dxa"/>
          <w:gridSpan w:val="2"/>
          <w:shd w:val="clear" w:color="auto" w:fill="auto"/>
        </w:tcPr>
        <w:p w14:paraId="291834E7" w14:textId="77777777" w:rsidR="00993D97" w:rsidRPr="005D00F9" w:rsidRDefault="00993D97" w:rsidP="00633B15">
          <w:pPr>
            <w:pStyle w:val="AddressText"/>
            <w:jc w:val="right"/>
          </w:pPr>
        </w:p>
      </w:tc>
    </w:tr>
    <w:tr w:rsidR="00993D97" w:rsidRPr="005D00F9" w14:paraId="7F6EE1E9" w14:textId="77777777" w:rsidTr="00633B15">
      <w:trPr>
        <w:cantSplit/>
      </w:trPr>
      <w:tc>
        <w:tcPr>
          <w:tcW w:w="7230" w:type="dxa"/>
          <w:shd w:val="clear" w:color="auto" w:fill="auto"/>
        </w:tcPr>
        <w:p w14:paraId="709D2B04" w14:textId="25102F02" w:rsidR="00993D97" w:rsidRDefault="00993D97" w:rsidP="00633B15">
          <w:pPr>
            <w:pStyle w:val="AddressText"/>
          </w:pPr>
          <w:r>
            <w:t>Level 18 347 Kent Street Sydney 2000 Australia</w:t>
          </w:r>
          <w:r w:rsidRPr="005D00F9">
            <w:br/>
          </w:r>
          <w:r>
            <w:t>GPO Box 4230 Sydney 2001</w:t>
          </w:r>
        </w:p>
        <w:p w14:paraId="5888216D" w14:textId="77777777" w:rsidR="00993D97" w:rsidRPr="00FA67B1" w:rsidRDefault="00993D97" w:rsidP="00633B15">
          <w:pPr>
            <w:pStyle w:val="AddressText"/>
            <w:spacing w:before="80" w:after="80"/>
            <w:rPr>
              <w:rFonts w:ascii="Arial Bold" w:hAnsi="Arial Bold"/>
            </w:rPr>
          </w:pPr>
          <w:r w:rsidRPr="00FA67B1">
            <w:rPr>
              <w:rFonts w:ascii="Arial Bold" w:hAnsi="Arial Bold"/>
              <w:b/>
            </w:rPr>
            <w:t>www.hallandwilcox.com.au</w:t>
          </w:r>
        </w:p>
      </w:tc>
      <w:tc>
        <w:tcPr>
          <w:tcW w:w="2409" w:type="dxa"/>
          <w:shd w:val="clear" w:color="auto" w:fill="auto"/>
        </w:tcPr>
        <w:p w14:paraId="79773EDE" w14:textId="7E6B7310" w:rsidR="00993D97" w:rsidRDefault="00993D97" w:rsidP="00633B15">
          <w:pPr>
            <w:pStyle w:val="AddressText"/>
          </w:pPr>
          <w:proofErr w:type="gramStart"/>
          <w:r w:rsidRPr="00A12377">
            <w:rPr>
              <w:b/>
            </w:rPr>
            <w:t>T</w:t>
          </w:r>
          <w:r>
            <w:rPr>
              <w:b/>
            </w:rPr>
            <w:t xml:space="preserve"> </w:t>
          </w:r>
          <w:r w:rsidRPr="005D00F9">
            <w:t xml:space="preserve"> </w:t>
          </w:r>
          <w:r>
            <w:t>+</w:t>
          </w:r>
          <w:proofErr w:type="gramEnd"/>
          <w:r>
            <w:t>61 2 8267 3800</w:t>
          </w:r>
          <w:r w:rsidRPr="00A12377">
            <w:rPr>
              <w:b/>
            </w:rPr>
            <w:t xml:space="preserve"> </w:t>
          </w:r>
          <w:r>
            <w:rPr>
              <w:b/>
            </w:rPr>
            <w:t xml:space="preserve">  </w:t>
          </w:r>
          <w:r w:rsidRPr="00A12377">
            <w:rPr>
              <w:b/>
            </w:rPr>
            <w:t>F</w:t>
          </w:r>
          <w:r>
            <w:rPr>
              <w:b/>
            </w:rPr>
            <w:t xml:space="preserve"> </w:t>
          </w:r>
          <w:r w:rsidRPr="005D00F9">
            <w:t xml:space="preserve"> </w:t>
          </w:r>
          <w:r>
            <w:t>+61 2 8267 3888</w:t>
          </w:r>
        </w:p>
        <w:p w14:paraId="6EB3B68B" w14:textId="7B2A21C6" w:rsidR="00993D97" w:rsidRPr="005D00F9" w:rsidRDefault="00993D97" w:rsidP="00633B15">
          <w:pPr>
            <w:pStyle w:val="AddressText"/>
          </w:pPr>
          <w:r>
            <w:t>DX 753 Sydney</w:t>
          </w:r>
        </w:p>
      </w:tc>
    </w:tr>
    <w:tr w:rsidR="00993D97" w:rsidRPr="00F2088B" w14:paraId="62127ADA" w14:textId="77777777" w:rsidTr="00633B15">
      <w:tblPrEx>
        <w:tblBorders>
          <w:bottom w:val="single" w:sz="4" w:space="0" w:color="95A3AB"/>
        </w:tblBorders>
      </w:tblPrEx>
      <w:trPr>
        <w:cantSplit/>
      </w:trPr>
      <w:tc>
        <w:tcPr>
          <w:tcW w:w="9639" w:type="dxa"/>
          <w:gridSpan w:val="2"/>
          <w:shd w:val="clear" w:color="auto" w:fill="auto"/>
        </w:tcPr>
        <w:p w14:paraId="5BDDABBE" w14:textId="77777777" w:rsidR="00993D97" w:rsidRPr="0096436D" w:rsidRDefault="00993D97" w:rsidP="00633B15">
          <w:pPr>
            <w:pStyle w:val="AddressText"/>
            <w:spacing w:line="80" w:lineRule="exact"/>
            <w:rPr>
              <w:b/>
            </w:rPr>
          </w:pPr>
        </w:p>
      </w:tc>
    </w:tr>
  </w:tbl>
  <w:p w14:paraId="79FFED6F" w14:textId="182803E0" w:rsidR="00993D97" w:rsidRPr="0067274A" w:rsidRDefault="00CE59E0" w:rsidP="00633B15">
    <w:pPr>
      <w:pStyle w:val="HWDocID"/>
    </w:pPr>
    <w:r>
      <w:fldChar w:fldCharType="begin"/>
    </w:r>
    <w:r>
      <w:instrText xml:space="preserve"> DOCPROPERTY  iManDocNo  \* MERGEFORMAT </w:instrText>
    </w:r>
    <w:r>
      <w:fldChar w:fldCharType="separate"/>
    </w:r>
    <w:r w:rsidR="00D36AF7">
      <w:t>36298101_1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8"/>
      <w:gridCol w:w="7936"/>
      <w:gridCol w:w="567"/>
    </w:tblGrid>
    <w:tr w:rsidR="00993D97" w:rsidRPr="00A16B1D" w14:paraId="53981539" w14:textId="77777777" w:rsidTr="00170251">
      <w:trPr>
        <w:cantSplit/>
        <w:trHeight w:hRule="exact" w:val="425"/>
      </w:trPr>
      <w:tc>
        <w:tcPr>
          <w:tcW w:w="1418" w:type="dxa"/>
          <w:shd w:val="clear" w:color="auto" w:fill="auto"/>
          <w:vAlign w:val="bottom"/>
        </w:tcPr>
        <w:p w14:paraId="076A4AC2" w14:textId="77777777" w:rsidR="00993D97" w:rsidRPr="00A16B1D" w:rsidRDefault="00993D97" w:rsidP="007D32D9">
          <w:pPr>
            <w:pStyle w:val="Footer"/>
            <w:spacing w:line="240" w:lineRule="auto"/>
          </w:pPr>
          <w:r w:rsidRPr="00A16B1D">
            <w:t xml:space="preserve">© Hall &amp; Wilcox </w:t>
          </w:r>
        </w:p>
      </w:tc>
      <w:tc>
        <w:tcPr>
          <w:tcW w:w="7936" w:type="dxa"/>
          <w:shd w:val="clear" w:color="auto" w:fill="auto"/>
          <w:vAlign w:val="bottom"/>
        </w:tcPr>
        <w:p w14:paraId="13C2B5D1" w14:textId="110577E0" w:rsidR="00993D97" w:rsidRPr="00A16B1D" w:rsidRDefault="00993D97" w:rsidP="007D32D9">
          <w:pPr>
            <w:pStyle w:val="Footer"/>
            <w:spacing w:line="240" w:lineRule="auto"/>
          </w:pPr>
          <w:r>
            <w:rPr>
              <w:noProof/>
            </w:rPr>
            <w:fldChar w:fldCharType="begin"/>
          </w:r>
          <w:r>
            <w:rPr>
              <w:rFonts w:eastAsiaTheme="minorHAnsi" w:cstheme="minorBidi"/>
              <w:noProof/>
              <w:lang w:eastAsia="en-US"/>
            </w:rPr>
            <w:instrText xml:space="preserve"> STYLEREF  DocName  \* MERGEFORMAT </w:instrText>
          </w:r>
          <w:r>
            <w:rPr>
              <w:noProof/>
            </w:rPr>
            <w:fldChar w:fldCharType="separate"/>
          </w:r>
          <w:r w:rsidR="00CE59E0" w:rsidRPr="00CE59E0">
            <w:rPr>
              <w:noProof/>
            </w:rPr>
            <w:t>Planning agreement</w:t>
          </w:r>
          <w:r>
            <w:rPr>
              <w:noProof/>
            </w:rPr>
            <w:fldChar w:fldCharType="end"/>
          </w:r>
        </w:p>
      </w:tc>
      <w:tc>
        <w:tcPr>
          <w:tcW w:w="567" w:type="dxa"/>
          <w:shd w:val="clear" w:color="auto" w:fill="auto"/>
          <w:tcMar>
            <w:right w:w="0" w:type="dxa"/>
          </w:tcMar>
          <w:vAlign w:val="bottom"/>
        </w:tcPr>
        <w:p w14:paraId="2FC5D563" w14:textId="5C7AE817" w:rsidR="00993D97" w:rsidRPr="00A16B1D" w:rsidRDefault="00993D97" w:rsidP="007D32D9">
          <w:pPr>
            <w:pStyle w:val="Footer"/>
            <w:spacing w:line="240" w:lineRule="auto"/>
            <w:jc w:val="right"/>
          </w:pPr>
          <w:r>
            <w:t>(</w:t>
          </w:r>
          <w:proofErr w:type="spellStart"/>
          <w:r w:rsidRPr="00A16B1D">
            <w:fldChar w:fldCharType="begin"/>
          </w:r>
          <w:r w:rsidRPr="00A16B1D">
            <w:instrText xml:space="preserve"> PAGE   \* MERGEFORMAT </w:instrText>
          </w:r>
          <w:r w:rsidRPr="00A16B1D">
            <w:fldChar w:fldCharType="separate"/>
          </w:r>
          <w:r w:rsidR="00F8388A">
            <w:rPr>
              <w:noProof/>
            </w:rPr>
            <w:t>i</w:t>
          </w:r>
          <w:proofErr w:type="spellEnd"/>
          <w:r w:rsidRPr="00A16B1D">
            <w:fldChar w:fldCharType="end"/>
          </w:r>
          <w:r>
            <w:t>)</w:t>
          </w:r>
        </w:p>
      </w:tc>
    </w:tr>
  </w:tbl>
  <w:p w14:paraId="0C7318E2" w14:textId="7256CAE3" w:rsidR="00993D97" w:rsidRPr="00F701F9" w:rsidRDefault="00CE59E0" w:rsidP="00733693">
    <w:pPr>
      <w:pStyle w:val="HWDocID"/>
    </w:pPr>
    <w:r>
      <w:fldChar w:fldCharType="begin"/>
    </w:r>
    <w:r>
      <w:instrText xml:space="preserve"> DOCPROPERTY  iManDocNo  \* MERGEFORMAT </w:instrText>
    </w:r>
    <w:r>
      <w:fldChar w:fldCharType="separate"/>
    </w:r>
    <w:r w:rsidR="00D36AF7">
      <w:t>36298101_1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rsidRPr="00A16B1D" w14:paraId="2422557A" w14:textId="77777777" w:rsidTr="007D32D9">
      <w:trPr>
        <w:cantSplit/>
        <w:trHeight w:hRule="exact" w:val="425"/>
      </w:trPr>
      <w:tc>
        <w:tcPr>
          <w:tcW w:w="1417" w:type="dxa"/>
          <w:shd w:val="clear" w:color="auto" w:fill="auto"/>
          <w:vAlign w:val="bottom"/>
        </w:tcPr>
        <w:p w14:paraId="09A6FB97" w14:textId="77777777" w:rsidR="00993D97" w:rsidRPr="00A16B1D" w:rsidRDefault="00993D97" w:rsidP="007D32D9">
          <w:pPr>
            <w:pStyle w:val="Footer"/>
            <w:spacing w:line="240" w:lineRule="auto"/>
          </w:pPr>
          <w:r w:rsidRPr="00A16B1D">
            <w:t xml:space="preserve">© Hall &amp; Wilcox </w:t>
          </w:r>
        </w:p>
      </w:tc>
      <w:tc>
        <w:tcPr>
          <w:tcW w:w="7937" w:type="dxa"/>
          <w:shd w:val="clear" w:color="auto" w:fill="auto"/>
          <w:vAlign w:val="bottom"/>
        </w:tcPr>
        <w:p w14:paraId="660E8BA5" w14:textId="0192B564" w:rsidR="00993D97" w:rsidRPr="00A16B1D" w:rsidRDefault="00993D97" w:rsidP="007D32D9">
          <w:pPr>
            <w:pStyle w:val="Footer"/>
            <w:spacing w:line="240" w:lineRule="auto"/>
          </w:pPr>
          <w:r>
            <w:rPr>
              <w:b/>
              <w:bCs/>
              <w:noProof/>
              <w:lang w:val="en-US"/>
            </w:rPr>
            <w:fldChar w:fldCharType="begin"/>
          </w:r>
          <w:r>
            <w:rPr>
              <w:rFonts w:eastAsiaTheme="minorHAnsi" w:cstheme="minorBidi"/>
              <w:b/>
              <w:bCs/>
              <w:noProof/>
              <w:lang w:val="en-US" w:eastAsia="en-US"/>
            </w:rPr>
            <w:instrText xml:space="preserve"> STYLEREF  DocName  \* MERGEFORMAT </w:instrText>
          </w:r>
          <w:r>
            <w:rPr>
              <w:b/>
              <w:bCs/>
              <w:noProof/>
              <w:lang w:val="en-US"/>
            </w:rPr>
            <w:fldChar w:fldCharType="separate"/>
          </w:r>
          <w:r w:rsidR="00CE59E0" w:rsidRPr="00CE59E0">
            <w:rPr>
              <w:b/>
              <w:bCs/>
              <w:noProof/>
              <w:lang w:val="en-US"/>
            </w:rPr>
            <w:t>Planning agreement</w:t>
          </w:r>
          <w:r>
            <w:rPr>
              <w:b/>
              <w:bCs/>
              <w:noProof/>
              <w:lang w:val="en-US"/>
            </w:rPr>
            <w:fldChar w:fldCharType="end"/>
          </w:r>
        </w:p>
      </w:tc>
      <w:tc>
        <w:tcPr>
          <w:tcW w:w="567" w:type="dxa"/>
          <w:shd w:val="clear" w:color="auto" w:fill="auto"/>
          <w:tcMar>
            <w:right w:w="0" w:type="dxa"/>
          </w:tcMar>
          <w:vAlign w:val="bottom"/>
        </w:tcPr>
        <w:p w14:paraId="57103732" w14:textId="11AF56EB"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F8388A">
            <w:rPr>
              <w:noProof/>
            </w:rPr>
            <w:t>6</w:t>
          </w:r>
          <w:r w:rsidRPr="00A16B1D">
            <w:fldChar w:fldCharType="end"/>
          </w:r>
        </w:p>
      </w:tc>
    </w:tr>
  </w:tbl>
  <w:p w14:paraId="5435FAC4" w14:textId="28D47228" w:rsidR="00993D97" w:rsidRPr="00F701F9" w:rsidRDefault="00CE59E0" w:rsidP="00F701F9">
    <w:pPr>
      <w:pStyle w:val="Footer"/>
    </w:pPr>
    <w:r>
      <w:fldChar w:fldCharType="begin"/>
    </w:r>
    <w:r>
      <w:instrText xml:space="preserve"> DOCPROPERTY  iManDocNo  \* MERGEFORMAT </w:instrText>
    </w:r>
    <w:r>
      <w:fldChar w:fldCharType="separate"/>
    </w:r>
    <w:r w:rsidR="00D36AF7">
      <w:t>36298101_1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rsidRPr="00A16B1D" w14:paraId="50B7C273" w14:textId="77777777" w:rsidTr="007D32D9">
      <w:trPr>
        <w:cantSplit/>
        <w:trHeight w:hRule="exact" w:val="425"/>
      </w:trPr>
      <w:tc>
        <w:tcPr>
          <w:tcW w:w="1417" w:type="dxa"/>
          <w:shd w:val="clear" w:color="auto" w:fill="auto"/>
          <w:vAlign w:val="bottom"/>
        </w:tcPr>
        <w:p w14:paraId="3EE395F3" w14:textId="77777777" w:rsidR="00993D97" w:rsidRPr="00A16B1D" w:rsidRDefault="00993D97" w:rsidP="007D32D9">
          <w:pPr>
            <w:pStyle w:val="Footer"/>
            <w:spacing w:line="240" w:lineRule="auto"/>
          </w:pPr>
          <w:r w:rsidRPr="00A16B1D">
            <w:t xml:space="preserve">© Hall &amp; Wilcox </w:t>
          </w:r>
        </w:p>
      </w:tc>
      <w:tc>
        <w:tcPr>
          <w:tcW w:w="7937" w:type="dxa"/>
          <w:shd w:val="clear" w:color="auto" w:fill="auto"/>
          <w:vAlign w:val="bottom"/>
        </w:tcPr>
        <w:p w14:paraId="3BFC6F62" w14:textId="0D394D4B" w:rsidR="00993D97" w:rsidRPr="00A16B1D" w:rsidRDefault="00993D97" w:rsidP="007D32D9">
          <w:pPr>
            <w:pStyle w:val="Footer"/>
            <w:spacing w:line="240" w:lineRule="auto"/>
          </w:pPr>
          <w:r>
            <w:rPr>
              <w:noProof/>
            </w:rPr>
            <w:fldChar w:fldCharType="begin"/>
          </w:r>
          <w:r>
            <w:rPr>
              <w:rFonts w:eastAsiaTheme="minorHAnsi" w:cstheme="minorBidi"/>
              <w:noProof/>
              <w:lang w:eastAsia="en-US"/>
            </w:rPr>
            <w:instrText xml:space="preserve"> STYLEREF  DocName  \* MERGEFORMAT </w:instrText>
          </w:r>
          <w:r>
            <w:rPr>
              <w:noProof/>
            </w:rPr>
            <w:fldChar w:fldCharType="separate"/>
          </w:r>
          <w:r w:rsidR="00CE59E0" w:rsidRPr="00CE59E0">
            <w:rPr>
              <w:noProof/>
            </w:rPr>
            <w:t>Planning agreement</w:t>
          </w:r>
          <w:r>
            <w:rPr>
              <w:noProof/>
            </w:rPr>
            <w:fldChar w:fldCharType="end"/>
          </w:r>
        </w:p>
      </w:tc>
      <w:tc>
        <w:tcPr>
          <w:tcW w:w="567" w:type="dxa"/>
          <w:shd w:val="clear" w:color="auto" w:fill="auto"/>
          <w:tcMar>
            <w:right w:w="0" w:type="dxa"/>
          </w:tcMar>
          <w:vAlign w:val="bottom"/>
        </w:tcPr>
        <w:p w14:paraId="5E49CFDA" w14:textId="713F7CB5"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F8388A">
            <w:rPr>
              <w:noProof/>
            </w:rPr>
            <w:t>1</w:t>
          </w:r>
          <w:r w:rsidRPr="00A16B1D">
            <w:fldChar w:fldCharType="end"/>
          </w:r>
        </w:p>
      </w:tc>
    </w:tr>
  </w:tbl>
  <w:p w14:paraId="34AB90F7" w14:textId="40A74653" w:rsidR="00993D97" w:rsidRPr="00E55C69" w:rsidRDefault="00CE59E0" w:rsidP="00733693">
    <w:pPr>
      <w:pStyle w:val="HWDocID"/>
    </w:pPr>
    <w:r>
      <w:fldChar w:fldCharType="begin"/>
    </w:r>
    <w:r>
      <w:instrText xml:space="preserve"> DOCPROPERTY  iManDocNo  \* MERGEFORMAT </w:instrText>
    </w:r>
    <w:r>
      <w:fldChar w:fldCharType="separate"/>
    </w:r>
    <w:r w:rsidR="00D36AF7">
      <w:t>36298101_1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rsidRPr="00A16B1D" w14:paraId="596DAA95" w14:textId="77777777" w:rsidTr="007D32D9">
      <w:trPr>
        <w:cantSplit/>
        <w:trHeight w:hRule="exact" w:val="425"/>
      </w:trPr>
      <w:tc>
        <w:tcPr>
          <w:tcW w:w="1417" w:type="dxa"/>
          <w:shd w:val="clear" w:color="auto" w:fill="auto"/>
          <w:vAlign w:val="bottom"/>
        </w:tcPr>
        <w:p w14:paraId="4D0CCA75" w14:textId="77777777" w:rsidR="00993D97" w:rsidRPr="00A16B1D" w:rsidRDefault="00993D97" w:rsidP="007D32D9">
          <w:pPr>
            <w:pStyle w:val="Footer"/>
            <w:spacing w:line="240" w:lineRule="auto"/>
          </w:pPr>
          <w:r w:rsidRPr="00A16B1D">
            <w:t xml:space="preserve">© Hall &amp; Wilcox </w:t>
          </w:r>
        </w:p>
      </w:tc>
      <w:tc>
        <w:tcPr>
          <w:tcW w:w="7937" w:type="dxa"/>
          <w:shd w:val="clear" w:color="auto" w:fill="auto"/>
          <w:vAlign w:val="bottom"/>
        </w:tcPr>
        <w:p w14:paraId="7EBFBA60" w14:textId="63F4125F" w:rsidR="00993D97" w:rsidRPr="00A16B1D" w:rsidRDefault="00993D97" w:rsidP="007D32D9">
          <w:pPr>
            <w:pStyle w:val="Footer"/>
            <w:spacing w:line="240" w:lineRule="auto"/>
          </w:pPr>
          <w:r>
            <w:rPr>
              <w:noProof/>
            </w:rPr>
            <w:fldChar w:fldCharType="begin"/>
          </w:r>
          <w:r>
            <w:rPr>
              <w:rFonts w:eastAsiaTheme="minorHAnsi" w:cstheme="minorBidi"/>
              <w:noProof/>
              <w:lang w:eastAsia="en-US"/>
            </w:rPr>
            <w:instrText xml:space="preserve"> STYLEREF  DocName  \* MERGEFORMAT </w:instrText>
          </w:r>
          <w:r>
            <w:rPr>
              <w:noProof/>
            </w:rPr>
            <w:fldChar w:fldCharType="separate"/>
          </w:r>
          <w:r w:rsidR="00CE59E0" w:rsidRPr="00CE59E0">
            <w:rPr>
              <w:noProof/>
            </w:rPr>
            <w:t>Planning agreement</w:t>
          </w:r>
          <w:r>
            <w:rPr>
              <w:noProof/>
            </w:rPr>
            <w:fldChar w:fldCharType="end"/>
          </w:r>
        </w:p>
      </w:tc>
      <w:tc>
        <w:tcPr>
          <w:tcW w:w="567" w:type="dxa"/>
          <w:shd w:val="clear" w:color="auto" w:fill="auto"/>
          <w:tcMar>
            <w:right w:w="0" w:type="dxa"/>
          </w:tcMar>
          <w:vAlign w:val="bottom"/>
        </w:tcPr>
        <w:p w14:paraId="1C5DE6D8" w14:textId="1ED1C3C5"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F8388A">
            <w:rPr>
              <w:noProof/>
            </w:rPr>
            <w:t>2</w:t>
          </w:r>
          <w:r w:rsidRPr="00A16B1D">
            <w:fldChar w:fldCharType="end"/>
          </w:r>
        </w:p>
      </w:tc>
    </w:tr>
  </w:tbl>
  <w:p w14:paraId="5F360638" w14:textId="5EBE84DE" w:rsidR="00993D97" w:rsidRPr="00F701F9" w:rsidRDefault="00CE59E0" w:rsidP="00733693">
    <w:pPr>
      <w:pStyle w:val="HWDocID"/>
    </w:pPr>
    <w:r>
      <w:fldChar w:fldCharType="begin"/>
    </w:r>
    <w:r>
      <w:instrText xml:space="preserve"> DOCPROPERTY  iManDocNo  \* MERGEFORMAT </w:instrText>
    </w:r>
    <w:r>
      <w:fldChar w:fldCharType="separate"/>
    </w:r>
    <w:r w:rsidR="00D36AF7">
      <w:t>36298101_1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53"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12869"/>
      <w:gridCol w:w="567"/>
    </w:tblGrid>
    <w:tr w:rsidR="00993D97" w:rsidRPr="00A16B1D" w14:paraId="50E44A2B" w14:textId="77777777" w:rsidTr="00717442">
      <w:trPr>
        <w:cantSplit/>
        <w:trHeight w:hRule="exact" w:val="425"/>
      </w:trPr>
      <w:tc>
        <w:tcPr>
          <w:tcW w:w="1417" w:type="dxa"/>
          <w:shd w:val="clear" w:color="auto" w:fill="auto"/>
          <w:vAlign w:val="bottom"/>
        </w:tcPr>
        <w:p w14:paraId="61FBE569" w14:textId="77777777" w:rsidR="00993D97" w:rsidRPr="00A16B1D" w:rsidRDefault="00993D97" w:rsidP="007D32D9">
          <w:pPr>
            <w:pStyle w:val="Footer"/>
            <w:spacing w:line="240" w:lineRule="auto"/>
          </w:pPr>
          <w:r w:rsidRPr="00A16B1D">
            <w:t xml:space="preserve">© Hall &amp; Wilcox </w:t>
          </w:r>
        </w:p>
      </w:tc>
      <w:tc>
        <w:tcPr>
          <w:tcW w:w="12869" w:type="dxa"/>
          <w:shd w:val="clear" w:color="auto" w:fill="auto"/>
          <w:vAlign w:val="bottom"/>
        </w:tcPr>
        <w:p w14:paraId="179CE2C9" w14:textId="42D05E83" w:rsidR="00993D97" w:rsidRPr="00A16B1D" w:rsidRDefault="00993D97" w:rsidP="007D32D9">
          <w:pPr>
            <w:pStyle w:val="Footer"/>
            <w:spacing w:line="240" w:lineRule="auto"/>
          </w:pPr>
          <w:r>
            <w:rPr>
              <w:b/>
              <w:bCs/>
              <w:noProof/>
              <w:lang w:val="en-US"/>
            </w:rPr>
            <w:fldChar w:fldCharType="begin"/>
          </w:r>
          <w:r>
            <w:rPr>
              <w:rFonts w:eastAsiaTheme="minorHAnsi" w:cstheme="minorBidi"/>
              <w:b/>
              <w:bCs/>
              <w:noProof/>
              <w:lang w:val="en-US" w:eastAsia="en-US"/>
            </w:rPr>
            <w:instrText xml:space="preserve"> STYLEREF  DocName  \* MERGEFORMAT </w:instrText>
          </w:r>
          <w:r>
            <w:rPr>
              <w:b/>
              <w:bCs/>
              <w:noProof/>
              <w:lang w:val="en-US"/>
            </w:rPr>
            <w:fldChar w:fldCharType="separate"/>
          </w:r>
          <w:r w:rsidR="00CE59E0" w:rsidRPr="00CE59E0">
            <w:rPr>
              <w:b/>
              <w:bCs/>
              <w:noProof/>
              <w:lang w:val="en-US"/>
            </w:rPr>
            <w:t>Planning agreement</w:t>
          </w:r>
          <w:r>
            <w:rPr>
              <w:b/>
              <w:bCs/>
              <w:noProof/>
              <w:lang w:val="en-US"/>
            </w:rPr>
            <w:fldChar w:fldCharType="end"/>
          </w:r>
        </w:p>
      </w:tc>
      <w:tc>
        <w:tcPr>
          <w:tcW w:w="567" w:type="dxa"/>
          <w:shd w:val="clear" w:color="auto" w:fill="auto"/>
          <w:tcMar>
            <w:right w:w="0" w:type="dxa"/>
          </w:tcMar>
          <w:vAlign w:val="bottom"/>
        </w:tcPr>
        <w:p w14:paraId="78B4F33C" w14:textId="00487E49"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F8388A">
            <w:rPr>
              <w:noProof/>
            </w:rPr>
            <w:t>4</w:t>
          </w:r>
          <w:r w:rsidRPr="00A16B1D">
            <w:fldChar w:fldCharType="end"/>
          </w:r>
        </w:p>
      </w:tc>
    </w:tr>
  </w:tbl>
  <w:p w14:paraId="60FE39BF" w14:textId="3CFEFE02" w:rsidR="00993D97" w:rsidRPr="00F701F9" w:rsidRDefault="00CE59E0" w:rsidP="00F701F9">
    <w:pPr>
      <w:pStyle w:val="Footer"/>
    </w:pPr>
    <w:r>
      <w:fldChar w:fldCharType="begin"/>
    </w:r>
    <w:r>
      <w:instrText xml:space="preserve"> DOCPROPERTY  iManDocNo  \* MERGEFORMAT </w:instrText>
    </w:r>
    <w:r>
      <w:fldChar w:fldCharType="separate"/>
    </w:r>
    <w:r w:rsidR="00D36AF7">
      <w:t>36298101_1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53"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12869"/>
      <w:gridCol w:w="567"/>
    </w:tblGrid>
    <w:tr w:rsidR="00993D97" w:rsidRPr="00A16B1D" w14:paraId="337BDB8B" w14:textId="77777777" w:rsidTr="00717442">
      <w:trPr>
        <w:cantSplit/>
        <w:trHeight w:hRule="exact" w:val="425"/>
      </w:trPr>
      <w:tc>
        <w:tcPr>
          <w:tcW w:w="1417" w:type="dxa"/>
          <w:shd w:val="clear" w:color="auto" w:fill="auto"/>
          <w:vAlign w:val="bottom"/>
        </w:tcPr>
        <w:p w14:paraId="2CA0EA66" w14:textId="77777777" w:rsidR="00993D97" w:rsidRPr="00A16B1D" w:rsidRDefault="00993D97" w:rsidP="007D32D9">
          <w:pPr>
            <w:pStyle w:val="Footer"/>
            <w:spacing w:line="240" w:lineRule="auto"/>
          </w:pPr>
          <w:r w:rsidRPr="00A16B1D">
            <w:t xml:space="preserve">© Hall &amp; Wilcox </w:t>
          </w:r>
        </w:p>
      </w:tc>
      <w:tc>
        <w:tcPr>
          <w:tcW w:w="12869" w:type="dxa"/>
          <w:shd w:val="clear" w:color="auto" w:fill="auto"/>
          <w:vAlign w:val="bottom"/>
        </w:tcPr>
        <w:p w14:paraId="344D15E9" w14:textId="0AD4737F" w:rsidR="00993D97" w:rsidRPr="00A16B1D" w:rsidRDefault="00993D97" w:rsidP="007D32D9">
          <w:pPr>
            <w:pStyle w:val="Footer"/>
            <w:spacing w:line="240" w:lineRule="auto"/>
          </w:pPr>
          <w:r>
            <w:rPr>
              <w:noProof/>
            </w:rPr>
            <w:fldChar w:fldCharType="begin"/>
          </w:r>
          <w:r>
            <w:rPr>
              <w:rFonts w:eastAsiaTheme="minorHAnsi" w:cstheme="minorBidi"/>
              <w:noProof/>
              <w:lang w:eastAsia="en-US"/>
            </w:rPr>
            <w:instrText xml:space="preserve"> STYLEREF  DocName  \* MERGEFORMAT </w:instrText>
          </w:r>
          <w:r>
            <w:rPr>
              <w:noProof/>
            </w:rPr>
            <w:fldChar w:fldCharType="separate"/>
          </w:r>
          <w:r w:rsidR="00CE59E0" w:rsidRPr="00CE59E0">
            <w:rPr>
              <w:noProof/>
            </w:rPr>
            <w:t>Planning agreement</w:t>
          </w:r>
          <w:r>
            <w:rPr>
              <w:noProof/>
            </w:rPr>
            <w:fldChar w:fldCharType="end"/>
          </w:r>
        </w:p>
      </w:tc>
      <w:tc>
        <w:tcPr>
          <w:tcW w:w="567" w:type="dxa"/>
          <w:shd w:val="clear" w:color="auto" w:fill="auto"/>
          <w:tcMar>
            <w:right w:w="0" w:type="dxa"/>
          </w:tcMar>
          <w:vAlign w:val="bottom"/>
        </w:tcPr>
        <w:p w14:paraId="0C4E50BB" w14:textId="64173627"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F8388A">
            <w:rPr>
              <w:noProof/>
            </w:rPr>
            <w:t>3</w:t>
          </w:r>
          <w:r w:rsidRPr="00A16B1D">
            <w:fldChar w:fldCharType="end"/>
          </w:r>
        </w:p>
      </w:tc>
    </w:tr>
  </w:tbl>
  <w:p w14:paraId="31A23385" w14:textId="59D9A37A" w:rsidR="00993D97" w:rsidRPr="00F701F9" w:rsidRDefault="00CE59E0" w:rsidP="00733693">
    <w:pPr>
      <w:pStyle w:val="HWDocID"/>
    </w:pPr>
    <w:r>
      <w:fldChar w:fldCharType="begin"/>
    </w:r>
    <w:r>
      <w:instrText xml:space="preserve"> DOCPROPERTY  iManDocNo  \* MERGEFORMAT </w:instrText>
    </w:r>
    <w:r>
      <w:fldChar w:fldCharType="separate"/>
    </w:r>
    <w:r w:rsidR="00D36AF7">
      <w:t>36298101_1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57" w:type="dxa"/>
        <w:right w:w="0" w:type="dxa"/>
      </w:tblCellMar>
      <w:tblLook w:val="04A0" w:firstRow="1" w:lastRow="0" w:firstColumn="1" w:lastColumn="0" w:noHBand="0" w:noVBand="1"/>
    </w:tblPr>
    <w:tblGrid>
      <w:gridCol w:w="1417"/>
      <w:gridCol w:w="7937"/>
      <w:gridCol w:w="567"/>
    </w:tblGrid>
    <w:tr w:rsidR="00993D97" w:rsidRPr="00A16B1D" w14:paraId="1E97E101" w14:textId="77777777" w:rsidTr="00717442">
      <w:trPr>
        <w:cantSplit/>
        <w:trHeight w:hRule="exact" w:val="425"/>
      </w:trPr>
      <w:tc>
        <w:tcPr>
          <w:tcW w:w="1417" w:type="dxa"/>
          <w:shd w:val="clear" w:color="auto" w:fill="auto"/>
          <w:vAlign w:val="bottom"/>
        </w:tcPr>
        <w:p w14:paraId="6EE01615" w14:textId="77777777" w:rsidR="00993D97" w:rsidRPr="00A16B1D" w:rsidRDefault="00993D97" w:rsidP="007D32D9">
          <w:pPr>
            <w:pStyle w:val="Footer"/>
            <w:spacing w:line="240" w:lineRule="auto"/>
          </w:pPr>
          <w:r w:rsidRPr="00A16B1D">
            <w:t xml:space="preserve">© Hall &amp; Wilcox </w:t>
          </w:r>
        </w:p>
      </w:tc>
      <w:tc>
        <w:tcPr>
          <w:tcW w:w="7937" w:type="dxa"/>
          <w:shd w:val="clear" w:color="auto" w:fill="auto"/>
          <w:vAlign w:val="bottom"/>
        </w:tcPr>
        <w:p w14:paraId="25BC1F1D" w14:textId="6A3BF059" w:rsidR="00993D97" w:rsidRPr="00A16B1D" w:rsidRDefault="00993D97" w:rsidP="007D32D9">
          <w:pPr>
            <w:pStyle w:val="Footer"/>
            <w:spacing w:line="240" w:lineRule="auto"/>
          </w:pPr>
          <w:r>
            <w:rPr>
              <w:b/>
              <w:bCs/>
              <w:noProof/>
              <w:lang w:val="en-US"/>
            </w:rPr>
            <w:fldChar w:fldCharType="begin"/>
          </w:r>
          <w:r>
            <w:rPr>
              <w:rFonts w:eastAsiaTheme="minorHAnsi" w:cstheme="minorBidi"/>
              <w:b/>
              <w:bCs/>
              <w:noProof/>
              <w:lang w:val="en-US" w:eastAsia="en-US"/>
            </w:rPr>
            <w:instrText xml:space="preserve"> STYLEREF  DocName  \* MERGEFORMAT </w:instrText>
          </w:r>
          <w:r>
            <w:rPr>
              <w:b/>
              <w:bCs/>
              <w:noProof/>
              <w:lang w:val="en-US"/>
            </w:rPr>
            <w:fldChar w:fldCharType="separate"/>
          </w:r>
          <w:r w:rsidR="00D36AF7" w:rsidRPr="00D36AF7">
            <w:rPr>
              <w:b/>
              <w:bCs/>
              <w:noProof/>
              <w:lang w:val="en-US"/>
            </w:rPr>
            <w:t>Planning agreement</w:t>
          </w:r>
          <w:r>
            <w:rPr>
              <w:b/>
              <w:bCs/>
              <w:noProof/>
              <w:lang w:val="en-US"/>
            </w:rPr>
            <w:fldChar w:fldCharType="end"/>
          </w:r>
        </w:p>
      </w:tc>
      <w:tc>
        <w:tcPr>
          <w:tcW w:w="567" w:type="dxa"/>
          <w:shd w:val="clear" w:color="auto" w:fill="auto"/>
          <w:tcMar>
            <w:right w:w="0" w:type="dxa"/>
          </w:tcMar>
          <w:vAlign w:val="bottom"/>
        </w:tcPr>
        <w:p w14:paraId="3D025C33" w14:textId="326BD043" w:rsidR="00993D97" w:rsidRPr="00A16B1D" w:rsidRDefault="00993D97" w:rsidP="007D32D9">
          <w:pPr>
            <w:pStyle w:val="Footer"/>
            <w:spacing w:line="240" w:lineRule="auto"/>
            <w:jc w:val="right"/>
          </w:pPr>
          <w:r w:rsidRPr="00A16B1D">
            <w:fldChar w:fldCharType="begin"/>
          </w:r>
          <w:r w:rsidRPr="00A16B1D">
            <w:instrText xml:space="preserve"> PAGE   \* MERGEFORMAT </w:instrText>
          </w:r>
          <w:r w:rsidRPr="00A16B1D">
            <w:fldChar w:fldCharType="separate"/>
          </w:r>
          <w:r w:rsidR="00254C54">
            <w:rPr>
              <w:noProof/>
            </w:rPr>
            <w:t>32</w:t>
          </w:r>
          <w:r w:rsidRPr="00A16B1D">
            <w:fldChar w:fldCharType="end"/>
          </w:r>
        </w:p>
      </w:tc>
    </w:tr>
  </w:tbl>
  <w:p w14:paraId="439F99FC" w14:textId="157F69E7" w:rsidR="00993D97" w:rsidRPr="00F701F9" w:rsidRDefault="00CE59E0" w:rsidP="00F701F9">
    <w:pPr>
      <w:pStyle w:val="Footer"/>
    </w:pPr>
    <w:r>
      <w:fldChar w:fldCharType="begin"/>
    </w:r>
    <w:r>
      <w:instrText xml:space="preserve"> DOCPROPERTY  iManDocNo  \* MERGEFORMAT </w:instrText>
    </w:r>
    <w:r>
      <w:fldChar w:fldCharType="separate"/>
    </w:r>
    <w:r w:rsidR="00D36AF7">
      <w:t>36298101_1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41D7" w14:textId="77777777" w:rsidR="002D1E5B" w:rsidRDefault="002D1E5B" w:rsidP="00CC379D">
      <w:r>
        <w:separator/>
      </w:r>
    </w:p>
  </w:footnote>
  <w:footnote w:type="continuationSeparator" w:id="0">
    <w:p w14:paraId="2E25580F" w14:textId="77777777" w:rsidR="002D1E5B" w:rsidRDefault="002D1E5B" w:rsidP="00CC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CE6B" w14:textId="320B598B" w:rsidR="00F838C3" w:rsidRDefault="00CE59E0">
    <w:pPr>
      <w:pStyle w:val="Header"/>
    </w:pPr>
    <w:r>
      <w:rPr>
        <w:noProof/>
      </w:rPr>
      <w:pict w14:anchorId="7876F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35" type="#_x0000_t136" style="position:absolute;margin-left:0;margin-top:0;width:340.15pt;height:174pt;rotation:315;z-index:251698176;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rPr>
      <w:pict w14:anchorId="31F3333C">
        <v:shape id="_x0000_s4132" type="#_x0000_t136" style="position:absolute;margin-left:0;margin-top:0;width:340.15pt;height:174pt;rotation:315;z-index:251695104;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rPr>
      <w:pict w14:anchorId="3E50F9A9">
        <v:shape id="_x0000_s4129" type="#_x0000_t136" style="position:absolute;margin-left:0;margin-top:0;width:340.15pt;height:174pt;rotation:315;z-index:251692032;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rPr>
      <w:pict w14:anchorId="5F6CA6CC">
        <v:shape id="_x0000_s4126" type="#_x0000_t136" style="position:absolute;margin-left:0;margin-top:0;width:340.15pt;height:174pt;rotation:315;z-index:251688960;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rPr>
      <w:pict w14:anchorId="39AAEAB9">
        <v:shape id="_x0000_s4123" type="#_x0000_t136" style="position:absolute;margin-left:0;margin-top:0;width:340.15pt;height:174pt;rotation:315;z-index:251685888;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rPr>
      <w:pict w14:anchorId="0C929DBF">
        <v:shape id="_x0000_s4120" type="#_x0000_t136" style="position:absolute;margin-left:0;margin-top:0;width:340.15pt;height:174pt;rotation:315;z-index:251682816;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rPr>
      <w:pict w14:anchorId="091868EC">
        <v:shape id="_x0000_s4117" type="#_x0000_t136" style="position:absolute;margin-left:0;margin-top:0;width:340.15pt;height:174pt;rotation:315;z-index:251679744;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rPr>
      <w:pict w14:anchorId="6CE02A56">
        <v:shape id="_x0000_s4114" type="#_x0000_t136" style="position:absolute;margin-left:0;margin-top:0;width:340.15pt;height:174pt;rotation:315;z-index:251676672;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rPr>
      <w:pict w14:anchorId="6C3BB321">
        <v:shape id="_x0000_s4111" type="#_x0000_t136" style="position:absolute;margin-left:0;margin-top:0;width:340.15pt;height:174pt;rotation:315;z-index:251673600;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rPr>
      <w:pict w14:anchorId="52B93AE9">
        <v:shape id="_x0000_s4108" type="#_x0000_t136" style="position:absolute;margin-left:0;margin-top:0;width:340.15pt;height:174pt;rotation:315;z-index:251670528;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rPr>
      <w:pict w14:anchorId="6191E19D">
        <v:shape id="_x0000_s4105" type="#_x0000_t136" style="position:absolute;margin-left:0;margin-top:0;width:340.15pt;height:174pt;rotation:315;z-index:251667456;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rPr>
      <w:pict w14:anchorId="7B5D5AF1">
        <v:shape id="_x0000_s4102" type="#_x0000_t136" style="position:absolute;margin-left:0;margin-top:0;width:340.15pt;height:174pt;rotation:315;z-index:251664384;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noProof/>
      </w:rPr>
      <w:pict w14:anchorId="3E9C4E54">
        <v:shape id="_x0000_s4099" type="#_x0000_t136" style="position:absolute;margin-left:0;margin-top:0;width:340.15pt;height:174pt;rotation:315;z-index:251661312;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14:paraId="3D41F3D8" w14:textId="77777777" w:rsidTr="00717442">
      <w:trPr>
        <w:trHeight w:hRule="exact" w:val="1219"/>
      </w:trPr>
      <w:tc>
        <w:tcPr>
          <w:tcW w:w="9921" w:type="dxa"/>
          <w:shd w:val="clear" w:color="auto" w:fill="auto"/>
        </w:tcPr>
        <w:p w14:paraId="313E474C" w14:textId="02E74EF6" w:rsidR="00993D97" w:rsidRPr="00FD2A75" w:rsidRDefault="00CE59E0" w:rsidP="00930A17">
          <w:pPr>
            <w:pStyle w:val="DocName"/>
          </w:pPr>
          <w:r>
            <w:rPr>
              <w:b w:val="0"/>
              <w:noProof/>
            </w:rPr>
            <w:pict w14:anchorId="7ECCF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5" type="#_x0000_t136" style="position:absolute;margin-left:0;margin-top:0;width:340.15pt;height:174pt;rotation:315;z-index:251677696;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noProof/>
            </w:rPr>
            <w:fldChar w:fldCharType="begin"/>
          </w:r>
          <w:r w:rsidR="00993D97">
            <w:rPr>
              <w:b w:val="0"/>
              <w:noProof/>
              <w:lang w:eastAsia="en-US"/>
            </w:rPr>
            <w:instrText xml:space="preserve"> STYLEREF  DocName  \* MERGEFORMAT </w:instrText>
          </w:r>
          <w:r w:rsidR="00993D97">
            <w:rPr>
              <w:b w:val="0"/>
              <w:noProof/>
            </w:rPr>
            <w:fldChar w:fldCharType="separate"/>
          </w:r>
          <w:r w:rsidR="00993D97">
            <w:rPr>
              <w:b w:val="0"/>
              <w:noProof/>
            </w:rPr>
            <w:t>Planning agreement</w:t>
          </w:r>
          <w:r w:rsidR="00993D97">
            <w:rPr>
              <w:b w:val="0"/>
              <w:noProof/>
            </w:rPr>
            <w:fldChar w:fldCharType="end"/>
          </w:r>
        </w:p>
      </w:tc>
    </w:tr>
  </w:tbl>
  <w:p w14:paraId="26347904" w14:textId="77777777" w:rsidR="00993D97" w:rsidRDefault="00993D97" w:rsidP="00930A1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rsidRPr="00A16B1D" w14:paraId="47DD4E51" w14:textId="77777777" w:rsidTr="00717442">
      <w:trPr>
        <w:cantSplit/>
        <w:trHeight w:hRule="exact" w:val="1219"/>
      </w:trPr>
      <w:tc>
        <w:tcPr>
          <w:tcW w:w="9921" w:type="dxa"/>
          <w:shd w:val="clear" w:color="auto" w:fill="auto"/>
          <w:vAlign w:val="center"/>
        </w:tcPr>
        <w:p w14:paraId="15751618" w14:textId="78358ACD" w:rsidR="00993D97" w:rsidRPr="004A55B9" w:rsidRDefault="00CE59E0" w:rsidP="00AC401B">
          <w:pPr>
            <w:pStyle w:val="Header"/>
            <w:rPr>
              <w:b w:val="0"/>
            </w:rPr>
          </w:pPr>
          <w:r>
            <w:rPr>
              <w:b w:val="0"/>
              <w:bCs/>
              <w:noProof/>
              <w:lang w:val="en-US"/>
            </w:rPr>
            <w:pict w14:anchorId="09D0A5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6" type="#_x0000_t136" style="position:absolute;margin-left:0;margin-top:0;width:340.15pt;height:174pt;rotation:315;z-index:251678720;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bCs/>
              <w:noProof/>
              <w:lang w:val="en-US"/>
            </w:rPr>
            <w:fldChar w:fldCharType="begin"/>
          </w:r>
          <w:r w:rsidR="00993D97">
            <w:rPr>
              <w:rFonts w:eastAsiaTheme="minorHAnsi" w:cstheme="minorBidi"/>
              <w:b w:val="0"/>
              <w:bCs/>
              <w:noProof/>
              <w:lang w:val="en-US" w:eastAsia="en-US"/>
            </w:rPr>
            <w:instrText xml:space="preserve"> STYLEREF  DocName \* MERGEFORMAT </w:instrText>
          </w:r>
          <w:r w:rsidR="00993D97">
            <w:rPr>
              <w:b w:val="0"/>
              <w:bCs/>
              <w:noProof/>
              <w:lang w:val="en-US"/>
            </w:rPr>
            <w:fldChar w:fldCharType="separate"/>
          </w:r>
          <w:r w:rsidRPr="00CE59E0">
            <w:rPr>
              <w:b w:val="0"/>
              <w:bCs/>
              <w:noProof/>
              <w:lang w:val="en-US"/>
            </w:rPr>
            <w:t>Planning agreement</w:t>
          </w:r>
          <w:r w:rsidR="00993D97">
            <w:rPr>
              <w:b w:val="0"/>
              <w:bCs/>
              <w:noProof/>
              <w:lang w:val="en-US"/>
            </w:rPr>
            <w:fldChar w:fldCharType="end"/>
          </w:r>
        </w:p>
      </w:tc>
    </w:tr>
  </w:tbl>
  <w:p w14:paraId="10124ABA" w14:textId="77777777" w:rsidR="00993D97" w:rsidRDefault="00993D97" w:rsidP="00A04CFE">
    <w:pPr>
      <w:pStyle w:val="BodyTex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14:paraId="1B8C4EC2" w14:textId="77777777" w:rsidTr="00717442">
      <w:trPr>
        <w:trHeight w:hRule="exact" w:val="1219"/>
      </w:trPr>
      <w:tc>
        <w:tcPr>
          <w:tcW w:w="9921" w:type="dxa"/>
          <w:shd w:val="clear" w:color="auto" w:fill="auto"/>
        </w:tcPr>
        <w:p w14:paraId="55182D3D" w14:textId="05990312" w:rsidR="00993D97" w:rsidRPr="00FD2A75" w:rsidRDefault="00CE59E0" w:rsidP="00930A17">
          <w:pPr>
            <w:pStyle w:val="DocName"/>
          </w:pPr>
          <w:r>
            <w:rPr>
              <w:b w:val="0"/>
              <w:noProof/>
            </w:rPr>
            <w:pict w14:anchorId="5A178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8" type="#_x0000_t136" style="position:absolute;margin-left:0;margin-top:0;width:340.15pt;height:174pt;rotation:315;z-index:251680768;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noProof/>
            </w:rPr>
            <w:fldChar w:fldCharType="begin"/>
          </w:r>
          <w:r w:rsidR="00993D97">
            <w:rPr>
              <w:b w:val="0"/>
              <w:noProof/>
              <w:lang w:eastAsia="en-US"/>
            </w:rPr>
            <w:instrText xml:space="preserve"> STYLEREF  DocName  \* MERGEFORMAT </w:instrText>
          </w:r>
          <w:r w:rsidR="00993D97">
            <w:rPr>
              <w:b w:val="0"/>
              <w:noProof/>
            </w:rPr>
            <w:fldChar w:fldCharType="separate"/>
          </w:r>
          <w:r w:rsidR="00993D97">
            <w:rPr>
              <w:b w:val="0"/>
              <w:noProof/>
            </w:rPr>
            <w:t>Planning agreement</w:t>
          </w:r>
          <w:r w:rsidR="00993D97">
            <w:rPr>
              <w:b w:val="0"/>
              <w:noProof/>
            </w:rPr>
            <w:fldChar w:fldCharType="end"/>
          </w:r>
        </w:p>
      </w:tc>
    </w:tr>
  </w:tbl>
  <w:p w14:paraId="70B63AE5" w14:textId="77777777" w:rsidR="00993D97" w:rsidRDefault="00993D97" w:rsidP="00930A1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rsidRPr="00A16B1D" w14:paraId="7AC76815" w14:textId="77777777" w:rsidTr="00717442">
      <w:trPr>
        <w:cantSplit/>
        <w:trHeight w:hRule="exact" w:val="1219"/>
      </w:trPr>
      <w:tc>
        <w:tcPr>
          <w:tcW w:w="9921" w:type="dxa"/>
          <w:shd w:val="clear" w:color="auto" w:fill="auto"/>
          <w:vAlign w:val="center"/>
        </w:tcPr>
        <w:p w14:paraId="04EFB38A" w14:textId="71B51B34" w:rsidR="00993D97" w:rsidRPr="004A55B9" w:rsidRDefault="00CE59E0" w:rsidP="00AC401B">
          <w:pPr>
            <w:pStyle w:val="Header"/>
            <w:rPr>
              <w:b w:val="0"/>
            </w:rPr>
          </w:pPr>
          <w:r>
            <w:rPr>
              <w:b w:val="0"/>
              <w:bCs/>
              <w:noProof/>
              <w:lang w:val="en-US"/>
            </w:rPr>
            <w:pict w14:anchorId="2F848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9" type="#_x0000_t136" style="position:absolute;margin-left:0;margin-top:0;width:340.15pt;height:174pt;rotation:315;z-index:251681792;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bCs/>
              <w:noProof/>
              <w:lang w:val="en-US"/>
            </w:rPr>
            <w:fldChar w:fldCharType="begin"/>
          </w:r>
          <w:r w:rsidR="00993D97">
            <w:rPr>
              <w:rFonts w:eastAsiaTheme="minorHAnsi" w:cstheme="minorBidi"/>
              <w:b w:val="0"/>
              <w:bCs/>
              <w:noProof/>
              <w:lang w:val="en-US" w:eastAsia="en-US"/>
            </w:rPr>
            <w:instrText xml:space="preserve"> STYLEREF  DocName \* MERGEFORMAT </w:instrText>
          </w:r>
          <w:r w:rsidR="00993D97">
            <w:rPr>
              <w:b w:val="0"/>
              <w:bCs/>
              <w:noProof/>
              <w:lang w:val="en-US"/>
            </w:rPr>
            <w:fldChar w:fldCharType="separate"/>
          </w:r>
          <w:r w:rsidRPr="00CE59E0">
            <w:rPr>
              <w:b w:val="0"/>
              <w:bCs/>
              <w:noProof/>
              <w:lang w:val="en-US"/>
            </w:rPr>
            <w:t>Planning agreement</w:t>
          </w:r>
          <w:r w:rsidR="00993D97">
            <w:rPr>
              <w:b w:val="0"/>
              <w:bCs/>
              <w:noProof/>
              <w:lang w:val="en-US"/>
            </w:rPr>
            <w:fldChar w:fldCharType="end"/>
          </w:r>
        </w:p>
      </w:tc>
    </w:tr>
  </w:tbl>
  <w:p w14:paraId="4EF0DB40" w14:textId="77777777" w:rsidR="00993D97" w:rsidRDefault="00993D97" w:rsidP="00A04CFE">
    <w:pPr>
      <w:pStyle w:val="BodyTex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14:paraId="71DCE7B9" w14:textId="77777777" w:rsidTr="00717442">
      <w:trPr>
        <w:trHeight w:hRule="exact" w:val="1219"/>
      </w:trPr>
      <w:tc>
        <w:tcPr>
          <w:tcW w:w="9921" w:type="dxa"/>
          <w:shd w:val="clear" w:color="auto" w:fill="auto"/>
        </w:tcPr>
        <w:p w14:paraId="0DFB0434" w14:textId="678F9FD5" w:rsidR="00993D97" w:rsidRPr="00FD2A75" w:rsidRDefault="00CE59E0" w:rsidP="00930A17">
          <w:pPr>
            <w:pStyle w:val="DocName"/>
          </w:pPr>
          <w:r>
            <w:rPr>
              <w:b w:val="0"/>
              <w:noProof/>
            </w:rPr>
            <w:pict w14:anchorId="1744D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21" type="#_x0000_t136" style="position:absolute;margin-left:0;margin-top:0;width:340.15pt;height:174pt;rotation:315;z-index:251683840;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noProof/>
            </w:rPr>
            <w:fldChar w:fldCharType="begin"/>
          </w:r>
          <w:r w:rsidR="00993D97">
            <w:rPr>
              <w:b w:val="0"/>
              <w:noProof/>
              <w:lang w:eastAsia="en-US"/>
            </w:rPr>
            <w:instrText xml:space="preserve"> STYLEREF  DocName  \* MERGEFORMAT </w:instrText>
          </w:r>
          <w:r w:rsidR="00993D97">
            <w:rPr>
              <w:b w:val="0"/>
              <w:noProof/>
            </w:rPr>
            <w:fldChar w:fldCharType="separate"/>
          </w:r>
          <w:r>
            <w:rPr>
              <w:b w:val="0"/>
              <w:noProof/>
            </w:rPr>
            <w:t>Planning agreement</w:t>
          </w:r>
          <w:r w:rsidR="00993D97">
            <w:rPr>
              <w:b w:val="0"/>
              <w:noProof/>
            </w:rPr>
            <w:fldChar w:fldCharType="end"/>
          </w:r>
        </w:p>
      </w:tc>
    </w:tr>
  </w:tbl>
  <w:p w14:paraId="42B2A42F" w14:textId="77777777" w:rsidR="00993D97" w:rsidRDefault="00993D97" w:rsidP="00930A1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rsidRPr="00A16B1D" w14:paraId="28F89E77" w14:textId="77777777" w:rsidTr="00717442">
      <w:trPr>
        <w:cantSplit/>
        <w:trHeight w:hRule="exact" w:val="1219"/>
      </w:trPr>
      <w:tc>
        <w:tcPr>
          <w:tcW w:w="9921" w:type="dxa"/>
          <w:shd w:val="clear" w:color="auto" w:fill="auto"/>
          <w:vAlign w:val="center"/>
        </w:tcPr>
        <w:p w14:paraId="1FCD7B1C" w14:textId="6FC479A9" w:rsidR="00993D97" w:rsidRPr="004A55B9" w:rsidRDefault="00CE59E0" w:rsidP="00AC401B">
          <w:pPr>
            <w:pStyle w:val="Header"/>
            <w:rPr>
              <w:b w:val="0"/>
            </w:rPr>
          </w:pPr>
          <w:r>
            <w:rPr>
              <w:b w:val="0"/>
              <w:bCs/>
              <w:noProof/>
              <w:lang w:val="en-US"/>
            </w:rPr>
            <w:pict w14:anchorId="3ED1D8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22" type="#_x0000_t136" style="position:absolute;margin-left:0;margin-top:0;width:340.15pt;height:174pt;rotation:315;z-index:251684864;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bCs/>
              <w:noProof/>
              <w:lang w:val="en-US"/>
            </w:rPr>
            <w:fldChar w:fldCharType="begin"/>
          </w:r>
          <w:r w:rsidR="00993D97">
            <w:rPr>
              <w:rFonts w:eastAsiaTheme="minorHAnsi" w:cstheme="minorBidi"/>
              <w:b w:val="0"/>
              <w:bCs/>
              <w:noProof/>
              <w:lang w:val="en-US" w:eastAsia="en-US"/>
            </w:rPr>
            <w:instrText xml:space="preserve"> STYLEREF  DocName \* MERGEFORMAT </w:instrText>
          </w:r>
          <w:r w:rsidR="00993D97">
            <w:rPr>
              <w:b w:val="0"/>
              <w:bCs/>
              <w:noProof/>
              <w:lang w:val="en-US"/>
            </w:rPr>
            <w:fldChar w:fldCharType="separate"/>
          </w:r>
          <w:r w:rsidRPr="00CE59E0">
            <w:rPr>
              <w:b w:val="0"/>
              <w:bCs/>
              <w:noProof/>
              <w:lang w:val="en-US"/>
            </w:rPr>
            <w:t>Planning agreement</w:t>
          </w:r>
          <w:r w:rsidR="00993D97">
            <w:rPr>
              <w:b w:val="0"/>
              <w:bCs/>
              <w:noProof/>
              <w:lang w:val="en-US"/>
            </w:rPr>
            <w:fldChar w:fldCharType="end"/>
          </w:r>
        </w:p>
      </w:tc>
    </w:tr>
  </w:tbl>
  <w:p w14:paraId="64E40508" w14:textId="77777777" w:rsidR="00993D97" w:rsidRDefault="00993D97" w:rsidP="00A04CFE">
    <w:pPr>
      <w:pStyle w:val="BodyTex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14:paraId="22293819" w14:textId="77777777" w:rsidTr="00717442">
      <w:trPr>
        <w:trHeight w:hRule="exact" w:val="1219"/>
      </w:trPr>
      <w:tc>
        <w:tcPr>
          <w:tcW w:w="9921" w:type="dxa"/>
          <w:shd w:val="clear" w:color="auto" w:fill="auto"/>
        </w:tcPr>
        <w:p w14:paraId="7A296C35" w14:textId="0E65DC8B" w:rsidR="00993D97" w:rsidRPr="00FD2A75" w:rsidRDefault="00CE59E0" w:rsidP="00930A17">
          <w:pPr>
            <w:pStyle w:val="DocName"/>
          </w:pPr>
          <w:r>
            <w:rPr>
              <w:b w:val="0"/>
              <w:noProof/>
            </w:rPr>
            <w:pict w14:anchorId="62BA87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30" type="#_x0000_t136" style="position:absolute;margin-left:0;margin-top:0;width:340.15pt;height:174pt;rotation:315;z-index:251693056;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b w:val="0"/>
              <w:noProof/>
            </w:rPr>
            <w:pict w14:anchorId="3E44553A">
              <v:shape id="_x0000_s4127" type="#_x0000_t136" style="position:absolute;margin-left:0;margin-top:0;width:340.15pt;height:174pt;rotation:315;z-index:251689984;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b w:val="0"/>
              <w:noProof/>
            </w:rPr>
            <w:pict w14:anchorId="7E7BACB9">
              <v:shape id="_x0000_s4124" type="#_x0000_t136" style="position:absolute;margin-left:0;margin-top:0;width:340.15pt;height:174pt;rotation:315;z-index:251686912;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noProof/>
            </w:rPr>
            <w:fldChar w:fldCharType="begin"/>
          </w:r>
          <w:r w:rsidR="00993D97">
            <w:rPr>
              <w:b w:val="0"/>
              <w:noProof/>
              <w:lang w:eastAsia="en-US"/>
            </w:rPr>
            <w:instrText xml:space="preserve"> STYLEREF  DocName  \* MERGEFORMAT </w:instrText>
          </w:r>
          <w:r w:rsidR="00993D97">
            <w:rPr>
              <w:b w:val="0"/>
              <w:noProof/>
            </w:rPr>
            <w:fldChar w:fldCharType="separate"/>
          </w:r>
          <w:r>
            <w:rPr>
              <w:b w:val="0"/>
              <w:noProof/>
            </w:rPr>
            <w:t>Planning agreement</w:t>
          </w:r>
          <w:r w:rsidR="00993D97">
            <w:rPr>
              <w:b w:val="0"/>
              <w:noProof/>
            </w:rPr>
            <w:fldChar w:fldCharType="end"/>
          </w:r>
        </w:p>
      </w:tc>
    </w:tr>
  </w:tbl>
  <w:p w14:paraId="2259E0E3" w14:textId="77777777" w:rsidR="00993D97" w:rsidRDefault="00993D97" w:rsidP="00930A1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rsidRPr="00A16B1D" w14:paraId="7393CA45" w14:textId="77777777" w:rsidTr="00717442">
      <w:trPr>
        <w:cantSplit/>
        <w:trHeight w:hRule="exact" w:val="1219"/>
      </w:trPr>
      <w:tc>
        <w:tcPr>
          <w:tcW w:w="9921" w:type="dxa"/>
          <w:shd w:val="clear" w:color="auto" w:fill="auto"/>
          <w:vAlign w:val="center"/>
        </w:tcPr>
        <w:p w14:paraId="2CAC9318" w14:textId="2B5BBFF7" w:rsidR="00993D97" w:rsidRPr="004A55B9" w:rsidRDefault="00CE59E0" w:rsidP="00AC401B">
          <w:pPr>
            <w:pStyle w:val="Header"/>
            <w:rPr>
              <w:b w:val="0"/>
            </w:rPr>
          </w:pPr>
          <w:r>
            <w:rPr>
              <w:b w:val="0"/>
              <w:bCs/>
              <w:noProof/>
              <w:lang w:val="en-US"/>
            </w:rPr>
            <w:pict w14:anchorId="7FC45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31" type="#_x0000_t136" style="position:absolute;margin-left:0;margin-top:0;width:340.15pt;height:174pt;rotation:315;z-index:251694080;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b w:val="0"/>
              <w:bCs/>
              <w:noProof/>
              <w:lang w:val="en-US"/>
            </w:rPr>
            <w:pict w14:anchorId="4728B78A">
              <v:shape id="_x0000_s4128" type="#_x0000_t136" style="position:absolute;margin-left:0;margin-top:0;width:340.15pt;height:174pt;rotation:315;z-index:251691008;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b w:val="0"/>
              <w:bCs/>
              <w:noProof/>
              <w:lang w:val="en-US"/>
            </w:rPr>
            <w:pict w14:anchorId="11304514">
              <v:shape id="_x0000_s4125" type="#_x0000_t136" style="position:absolute;margin-left:0;margin-top:0;width:340.15pt;height:174pt;rotation:315;z-index:251687936;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bCs/>
              <w:noProof/>
              <w:lang w:val="en-US"/>
            </w:rPr>
            <w:fldChar w:fldCharType="begin"/>
          </w:r>
          <w:r w:rsidR="00993D97">
            <w:rPr>
              <w:rFonts w:eastAsiaTheme="minorHAnsi" w:cstheme="minorBidi"/>
              <w:b w:val="0"/>
              <w:bCs/>
              <w:noProof/>
              <w:lang w:val="en-US" w:eastAsia="en-US"/>
            </w:rPr>
            <w:instrText xml:space="preserve"> STYLEREF  DocName \* MERGEFORMAT </w:instrText>
          </w:r>
          <w:r w:rsidR="00993D97">
            <w:rPr>
              <w:b w:val="0"/>
              <w:bCs/>
              <w:noProof/>
              <w:lang w:val="en-US"/>
            </w:rPr>
            <w:fldChar w:fldCharType="separate"/>
          </w:r>
          <w:r w:rsidRPr="00CE59E0">
            <w:rPr>
              <w:b w:val="0"/>
              <w:bCs/>
              <w:noProof/>
              <w:lang w:val="en-US"/>
            </w:rPr>
            <w:t>Planning agreement</w:t>
          </w:r>
          <w:r w:rsidR="00993D97">
            <w:rPr>
              <w:b w:val="0"/>
              <w:bCs/>
              <w:noProof/>
              <w:lang w:val="en-US"/>
            </w:rPr>
            <w:fldChar w:fldCharType="end"/>
          </w:r>
        </w:p>
      </w:tc>
    </w:tr>
  </w:tbl>
  <w:p w14:paraId="07C3AF02" w14:textId="77777777" w:rsidR="00993D97" w:rsidRDefault="00993D97" w:rsidP="00A04CFE">
    <w:pPr>
      <w:pStyle w:val="BodyTex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14:paraId="17277D37" w14:textId="77777777" w:rsidTr="007D32D9">
      <w:trPr>
        <w:trHeight w:hRule="exact" w:val="1219"/>
      </w:trPr>
      <w:tc>
        <w:tcPr>
          <w:tcW w:w="9921" w:type="dxa"/>
          <w:shd w:val="clear" w:color="auto" w:fill="auto"/>
        </w:tcPr>
        <w:p w14:paraId="35C30F1C" w14:textId="20EB23CD" w:rsidR="00993D97" w:rsidRPr="00FD2A75" w:rsidRDefault="00CE59E0" w:rsidP="00930A17">
          <w:pPr>
            <w:pStyle w:val="DocName"/>
          </w:pPr>
          <w:r>
            <w:rPr>
              <w:noProof/>
            </w:rPr>
            <w:pict w14:anchorId="1578A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33" type="#_x0000_t136" style="position:absolute;margin-left:0;margin-top:0;width:340.15pt;height:174pt;rotation:315;z-index:251696128;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noProof/>
            </w:rPr>
            <w:fldChar w:fldCharType="begin"/>
          </w:r>
          <w:r w:rsidR="00993D97">
            <w:rPr>
              <w:noProof/>
              <w:lang w:eastAsia="en-US"/>
            </w:rPr>
            <w:instrText xml:space="preserve"> STYLEREF  DocName  \* MERGEFORMAT </w:instrText>
          </w:r>
          <w:r w:rsidR="00993D97">
            <w:rPr>
              <w:noProof/>
            </w:rPr>
            <w:fldChar w:fldCharType="separate"/>
          </w:r>
          <w:r>
            <w:rPr>
              <w:noProof/>
            </w:rPr>
            <w:t>Planning agreement</w:t>
          </w:r>
          <w:r w:rsidR="00993D97">
            <w:rPr>
              <w:noProof/>
            </w:rPr>
            <w:fldChar w:fldCharType="end"/>
          </w:r>
        </w:p>
      </w:tc>
    </w:tr>
  </w:tbl>
  <w:p w14:paraId="60FB6ADD" w14:textId="77777777" w:rsidR="00993D97" w:rsidRDefault="00993D97" w:rsidP="00930A1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rsidRPr="00A16B1D" w14:paraId="489F92A8" w14:textId="77777777" w:rsidTr="007D32D9">
      <w:trPr>
        <w:cantSplit/>
        <w:trHeight w:hRule="exact" w:val="1219"/>
      </w:trPr>
      <w:tc>
        <w:tcPr>
          <w:tcW w:w="9921" w:type="dxa"/>
          <w:shd w:val="clear" w:color="auto" w:fill="auto"/>
          <w:vAlign w:val="center"/>
        </w:tcPr>
        <w:p w14:paraId="7C2F9622" w14:textId="5473D3B2" w:rsidR="00993D97" w:rsidRPr="004A55B9" w:rsidRDefault="00CE59E0" w:rsidP="00AC401B">
          <w:pPr>
            <w:pStyle w:val="Header"/>
            <w:rPr>
              <w:b w:val="0"/>
            </w:rPr>
          </w:pPr>
          <w:r>
            <w:rPr>
              <w:b w:val="0"/>
              <w:noProof/>
            </w:rPr>
            <w:pict w14:anchorId="7A8D2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34" type="#_x0000_t136" style="position:absolute;margin-left:0;margin-top:0;width:340.15pt;height:174pt;rotation:315;z-index:251697152;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noProof/>
            </w:rPr>
            <w:fldChar w:fldCharType="begin"/>
          </w:r>
          <w:r w:rsidR="00993D97">
            <w:rPr>
              <w:rFonts w:eastAsiaTheme="minorHAnsi" w:cstheme="minorBidi"/>
              <w:b w:val="0"/>
              <w:noProof/>
              <w:lang w:eastAsia="en-US"/>
            </w:rPr>
            <w:instrText xml:space="preserve"> STYLEREF  DocName  \* MERGEFORMAT </w:instrText>
          </w:r>
          <w:r w:rsidR="00993D97">
            <w:rPr>
              <w:b w:val="0"/>
              <w:noProof/>
            </w:rPr>
            <w:fldChar w:fldCharType="separate"/>
          </w:r>
          <w:r w:rsidR="004922AF" w:rsidRPr="004922AF">
            <w:rPr>
              <w:b w:val="0"/>
              <w:noProof/>
            </w:rPr>
            <w:t>Planning agreement</w:t>
          </w:r>
          <w:r w:rsidR="00993D97">
            <w:rPr>
              <w:b w:val="0"/>
              <w:noProof/>
            </w:rPr>
            <w:fldChar w:fldCharType="end"/>
          </w:r>
        </w:p>
      </w:tc>
    </w:tr>
  </w:tbl>
  <w:p w14:paraId="2CCA1E0F" w14:textId="77777777" w:rsidR="00993D97" w:rsidRDefault="00993D97" w:rsidP="00A04CFE">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14:paraId="23CE6FD3" w14:textId="77777777" w:rsidTr="007D32D9">
      <w:trPr>
        <w:cantSplit/>
        <w:trHeight w:hRule="exact" w:val="1219"/>
      </w:trPr>
      <w:tc>
        <w:tcPr>
          <w:tcW w:w="9921" w:type="dxa"/>
          <w:shd w:val="clear" w:color="auto" w:fill="auto"/>
        </w:tcPr>
        <w:p w14:paraId="4FB9BE82" w14:textId="30CE9082" w:rsidR="00993D97" w:rsidRPr="00FD2A75" w:rsidRDefault="00CE59E0" w:rsidP="00930A17">
          <w:pPr>
            <w:pStyle w:val="DocName"/>
          </w:pPr>
          <w:r>
            <w:rPr>
              <w:b w:val="0"/>
              <w:noProof/>
            </w:rPr>
            <w:pict w14:anchorId="15A94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6" type="#_x0000_t136" style="position:absolute;margin-left:0;margin-top:0;width:340.15pt;height:174pt;rotation:315;z-index:251668480;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b w:val="0"/>
              <w:noProof/>
            </w:rPr>
            <w:pict w14:anchorId="29351C5E">
              <v:shape id="_x0000_s4103" type="#_x0000_t136" style="position:absolute;margin-left:0;margin-top:0;width:340.15pt;height:174pt;rotation:315;z-index:251665408;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b w:val="0"/>
              <w:noProof/>
            </w:rPr>
            <w:pict w14:anchorId="3A1E5492">
              <v:shape id="_x0000_s4100" type="#_x0000_t136" style="position:absolute;margin-left:0;margin-top:0;width:340.15pt;height:174pt;rotation:315;z-index:251662336;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b w:val="0"/>
              <w:noProof/>
            </w:rPr>
            <w:pict w14:anchorId="1DAD2A4C">
              <v:shape id="_x0000_s4097" type="#_x0000_t136" style="position:absolute;margin-left:0;margin-top:0;width:340.15pt;height:174pt;rotation:315;z-index:251659264;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noProof/>
            </w:rPr>
            <w:fldChar w:fldCharType="begin"/>
          </w:r>
          <w:r w:rsidR="00993D97">
            <w:rPr>
              <w:b w:val="0"/>
              <w:noProof/>
              <w:lang w:eastAsia="en-US"/>
            </w:rPr>
            <w:instrText xml:space="preserve"> STYLEREF  DocName  \* MERGEFORMAT </w:instrText>
          </w:r>
          <w:r w:rsidR="00993D97">
            <w:rPr>
              <w:b w:val="0"/>
              <w:noProof/>
            </w:rPr>
            <w:fldChar w:fldCharType="separate"/>
          </w:r>
          <w:r>
            <w:rPr>
              <w:b w:val="0"/>
              <w:noProof/>
            </w:rPr>
            <w:t>Planning agreement</w:t>
          </w:r>
          <w:r w:rsidR="00993D97">
            <w:rPr>
              <w:b w:val="0"/>
              <w:noProof/>
            </w:rPr>
            <w:fldChar w:fldCharType="end"/>
          </w:r>
        </w:p>
      </w:tc>
    </w:tr>
  </w:tbl>
  <w:p w14:paraId="41A4A906" w14:textId="77777777" w:rsidR="00993D97" w:rsidRDefault="00993D97" w:rsidP="001706C8">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single" w:sz="4" w:space="0" w:color="FFFFFF" w:themeColor="background1"/>
        <w:left w:val="single" w:sz="4" w:space="0" w:color="FFFFFF" w:themeColor="background1"/>
        <w:bottom w:val="single" w:sz="4" w:space="0" w:color="95A3AB"/>
        <w:right w:val="single" w:sz="4" w:space="0" w:color="FFFFFF" w:themeColor="background1"/>
      </w:tblBorders>
      <w:tblLayout w:type="fixed"/>
      <w:tblCellMar>
        <w:top w:w="0" w:type="dxa"/>
        <w:bottom w:w="0" w:type="dxa"/>
        <w:right w:w="0" w:type="dxa"/>
      </w:tblCellMar>
      <w:tblLook w:val="04A0" w:firstRow="1" w:lastRow="0" w:firstColumn="1" w:lastColumn="0" w:noHBand="0" w:noVBand="1"/>
    </w:tblPr>
    <w:tblGrid>
      <w:gridCol w:w="9923"/>
    </w:tblGrid>
    <w:tr w:rsidR="00993D97" w14:paraId="3E2F585C" w14:textId="77777777" w:rsidTr="007D32D9">
      <w:trPr>
        <w:cantSplit/>
        <w:trHeight w:hRule="exact" w:val="1219"/>
      </w:trPr>
      <w:tc>
        <w:tcPr>
          <w:tcW w:w="9923" w:type="dxa"/>
        </w:tcPr>
        <w:p w14:paraId="2AEF6CD8" w14:textId="3EA0DD07" w:rsidR="00993D97" w:rsidRDefault="00CE59E0" w:rsidP="00627C0C">
          <w:pPr>
            <w:jc w:val="right"/>
          </w:pPr>
          <w:r>
            <w:rPr>
              <w:noProof/>
            </w:rPr>
            <w:pict w14:anchorId="76960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left:0;text-align:left;margin-left:0;margin-top:0;width:340.15pt;height:174pt;rotation:315;z-index:251660288;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p>
      </w:tc>
    </w:tr>
  </w:tbl>
  <w:p w14:paraId="395D9C9C" w14:textId="77777777" w:rsidR="00993D97" w:rsidRDefault="00993D97" w:rsidP="000B3E74">
    <w:pPr>
      <w:pStyle w:val="Body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rsidRPr="0081512E" w14:paraId="065BE81B" w14:textId="77777777" w:rsidTr="007D32D9">
      <w:trPr>
        <w:cantSplit/>
        <w:trHeight w:hRule="exact" w:val="1219"/>
      </w:trPr>
      <w:tc>
        <w:tcPr>
          <w:tcW w:w="9921" w:type="dxa"/>
          <w:shd w:val="clear" w:color="auto" w:fill="auto"/>
          <w:vAlign w:val="center"/>
        </w:tcPr>
        <w:p w14:paraId="03DB125B" w14:textId="5B4446F2" w:rsidR="00993D97" w:rsidRPr="004A55B9" w:rsidRDefault="00CE59E0" w:rsidP="00585A80">
          <w:pPr>
            <w:pStyle w:val="Header"/>
            <w:rPr>
              <w:b w:val="0"/>
            </w:rPr>
          </w:pPr>
          <w:r>
            <w:rPr>
              <w:noProof/>
            </w:rPr>
            <w:pict w14:anchorId="6C78A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340.15pt;height:174pt;rotation:315;z-index:251663360;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noProof/>
            </w:rPr>
            <w:fldChar w:fldCharType="begin"/>
          </w:r>
          <w:r w:rsidR="00993D97">
            <w:rPr>
              <w:rFonts w:eastAsiaTheme="minorHAnsi" w:cstheme="minorBidi"/>
              <w:noProof/>
              <w:lang w:eastAsia="en-US"/>
            </w:rPr>
            <w:instrText xml:space="preserve"> STYLEREF  DocName  \* MERGEFORMAT </w:instrText>
          </w:r>
          <w:r w:rsidR="00993D97">
            <w:rPr>
              <w:noProof/>
            </w:rPr>
            <w:fldChar w:fldCharType="separate"/>
          </w:r>
          <w:r w:rsidRPr="00CE59E0">
            <w:rPr>
              <w:noProof/>
            </w:rPr>
            <w:t>Planning agreement</w:t>
          </w:r>
          <w:r w:rsidR="00993D97">
            <w:rPr>
              <w:noProof/>
            </w:rPr>
            <w:fldChar w:fldCharType="end"/>
          </w:r>
        </w:p>
      </w:tc>
    </w:tr>
  </w:tbl>
  <w:p w14:paraId="0EE40C62" w14:textId="77777777" w:rsidR="00993D97" w:rsidRDefault="00993D97" w:rsidP="00A701B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rsidRPr="0081512E" w14:paraId="431B3CB1" w14:textId="77777777" w:rsidTr="007D32D9">
      <w:trPr>
        <w:cantSplit/>
        <w:trHeight w:hRule="exact" w:val="1219"/>
      </w:trPr>
      <w:tc>
        <w:tcPr>
          <w:tcW w:w="9921" w:type="dxa"/>
          <w:shd w:val="clear" w:color="auto" w:fill="auto"/>
          <w:vAlign w:val="center"/>
        </w:tcPr>
        <w:p w14:paraId="3E5AF950" w14:textId="56366691" w:rsidR="00993D97" w:rsidRPr="004A55B9" w:rsidRDefault="00CE59E0" w:rsidP="00A04CFE">
          <w:pPr>
            <w:pStyle w:val="Header"/>
            <w:rPr>
              <w:b w:val="0"/>
            </w:rPr>
          </w:pPr>
          <w:r>
            <w:rPr>
              <w:b w:val="0"/>
              <w:noProof/>
            </w:rPr>
            <w:pict w14:anchorId="5FC7E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7" type="#_x0000_t136" style="position:absolute;margin-left:0;margin-top:0;width:340.15pt;height:174pt;rotation:315;z-index:251669504;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Pr>
              <w:b w:val="0"/>
              <w:noProof/>
            </w:rPr>
            <w:pict w14:anchorId="12974268">
              <v:shape id="_x0000_s4104" type="#_x0000_t136" style="position:absolute;margin-left:0;margin-top:0;width:340.15pt;height:174pt;rotation:315;z-index:251666432;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noProof/>
            </w:rPr>
            <w:fldChar w:fldCharType="begin"/>
          </w:r>
          <w:r w:rsidR="00993D97">
            <w:rPr>
              <w:rFonts w:eastAsiaTheme="minorHAnsi" w:cstheme="minorBidi"/>
              <w:b w:val="0"/>
              <w:noProof/>
              <w:lang w:eastAsia="en-US"/>
            </w:rPr>
            <w:instrText xml:space="preserve"> STYLEREF  DocName  \* MERGEFORMAT </w:instrText>
          </w:r>
          <w:r w:rsidR="00993D97">
            <w:rPr>
              <w:b w:val="0"/>
              <w:noProof/>
            </w:rPr>
            <w:fldChar w:fldCharType="separate"/>
          </w:r>
          <w:r w:rsidRPr="00CE59E0">
            <w:rPr>
              <w:b w:val="0"/>
              <w:noProof/>
            </w:rPr>
            <w:t>Planning agreement</w:t>
          </w:r>
          <w:r w:rsidR="00993D97">
            <w:rPr>
              <w:b w:val="0"/>
              <w:noProof/>
            </w:rPr>
            <w:fldChar w:fldCharType="end"/>
          </w:r>
        </w:p>
      </w:tc>
    </w:tr>
  </w:tbl>
  <w:p w14:paraId="06F428D9" w14:textId="77777777" w:rsidR="00993D97" w:rsidRDefault="00993D97" w:rsidP="00A04CFE">
    <w:pPr>
      <w:pStyle w:val="Body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14:paraId="68521D55" w14:textId="77777777" w:rsidTr="007D32D9">
      <w:trPr>
        <w:trHeight w:hRule="exact" w:val="1219"/>
      </w:trPr>
      <w:tc>
        <w:tcPr>
          <w:tcW w:w="9921" w:type="dxa"/>
          <w:shd w:val="clear" w:color="auto" w:fill="auto"/>
        </w:tcPr>
        <w:p w14:paraId="576567F6" w14:textId="7F2777FF" w:rsidR="00993D97" w:rsidRPr="00FD2A75" w:rsidRDefault="00CE59E0" w:rsidP="00930A17">
          <w:pPr>
            <w:pStyle w:val="DocName"/>
          </w:pPr>
          <w:r>
            <w:rPr>
              <w:b w:val="0"/>
              <w:noProof/>
            </w:rPr>
            <w:pict w14:anchorId="28335C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9" type="#_x0000_t136" style="position:absolute;margin-left:0;margin-top:0;width:340.15pt;height:174pt;rotation:315;z-index:251671552;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noProof/>
            </w:rPr>
            <w:fldChar w:fldCharType="begin"/>
          </w:r>
          <w:r w:rsidR="00993D97">
            <w:rPr>
              <w:b w:val="0"/>
              <w:noProof/>
              <w:lang w:eastAsia="en-US"/>
            </w:rPr>
            <w:instrText xml:space="preserve"> STYLEREF  DocName  \* MERGEFORMAT </w:instrText>
          </w:r>
          <w:r w:rsidR="00993D97">
            <w:rPr>
              <w:b w:val="0"/>
              <w:noProof/>
            </w:rPr>
            <w:fldChar w:fldCharType="separate"/>
          </w:r>
          <w:r w:rsidR="00993D97">
            <w:rPr>
              <w:b w:val="0"/>
              <w:noProof/>
            </w:rPr>
            <w:t>#DocName#</w:t>
          </w:r>
          <w:r w:rsidR="00993D97">
            <w:rPr>
              <w:b w:val="0"/>
              <w:noProof/>
            </w:rPr>
            <w:fldChar w:fldCharType="end"/>
          </w:r>
        </w:p>
      </w:tc>
    </w:tr>
  </w:tbl>
  <w:p w14:paraId="313C4555" w14:textId="77777777" w:rsidR="00993D97" w:rsidRDefault="00993D97" w:rsidP="00930A1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1"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9921"/>
    </w:tblGrid>
    <w:tr w:rsidR="00993D97" w:rsidRPr="00A16B1D" w14:paraId="016EE010" w14:textId="77777777" w:rsidTr="007D32D9">
      <w:trPr>
        <w:cantSplit/>
        <w:trHeight w:hRule="exact" w:val="1219"/>
      </w:trPr>
      <w:tc>
        <w:tcPr>
          <w:tcW w:w="9921" w:type="dxa"/>
          <w:shd w:val="clear" w:color="auto" w:fill="auto"/>
          <w:vAlign w:val="center"/>
        </w:tcPr>
        <w:p w14:paraId="61CFF174" w14:textId="71A47C10" w:rsidR="00993D97" w:rsidRPr="004A55B9" w:rsidRDefault="00CE59E0" w:rsidP="00AC401B">
          <w:pPr>
            <w:pStyle w:val="Header"/>
            <w:rPr>
              <w:b w:val="0"/>
            </w:rPr>
          </w:pPr>
          <w:r>
            <w:rPr>
              <w:b w:val="0"/>
              <w:bCs/>
              <w:noProof/>
              <w:lang w:val="en-US"/>
            </w:rPr>
            <w:pict w14:anchorId="631BE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0" type="#_x0000_t136" style="position:absolute;margin-left:0;margin-top:0;width:340.15pt;height:174pt;rotation:315;z-index:251672576;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bCs/>
              <w:noProof/>
              <w:lang w:val="en-US"/>
            </w:rPr>
            <w:fldChar w:fldCharType="begin"/>
          </w:r>
          <w:r w:rsidR="00993D97">
            <w:rPr>
              <w:rFonts w:eastAsiaTheme="minorHAnsi" w:cstheme="minorBidi"/>
              <w:b w:val="0"/>
              <w:bCs/>
              <w:noProof/>
              <w:lang w:val="en-US" w:eastAsia="en-US"/>
            </w:rPr>
            <w:instrText xml:space="preserve"> STYLEREF  DocName \* MERGEFORMAT </w:instrText>
          </w:r>
          <w:r w:rsidR="00993D97">
            <w:rPr>
              <w:b w:val="0"/>
              <w:bCs/>
              <w:noProof/>
              <w:lang w:val="en-US"/>
            </w:rPr>
            <w:fldChar w:fldCharType="separate"/>
          </w:r>
          <w:r w:rsidRPr="00CE59E0">
            <w:rPr>
              <w:b w:val="0"/>
              <w:bCs/>
              <w:noProof/>
              <w:lang w:val="en-US"/>
            </w:rPr>
            <w:t>Planning agreement</w:t>
          </w:r>
          <w:r w:rsidR="00993D97">
            <w:rPr>
              <w:b w:val="0"/>
              <w:bCs/>
              <w:noProof/>
              <w:lang w:val="en-US"/>
            </w:rPr>
            <w:fldChar w:fldCharType="end"/>
          </w:r>
        </w:p>
      </w:tc>
    </w:tr>
  </w:tbl>
  <w:p w14:paraId="15966F07" w14:textId="77777777" w:rsidR="00993D97" w:rsidRDefault="00993D97" w:rsidP="00A04CFE">
    <w:pPr>
      <w:pStyle w:val="BodyTex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53"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14853"/>
    </w:tblGrid>
    <w:tr w:rsidR="00993D97" w14:paraId="12A5B7AB" w14:textId="77777777" w:rsidTr="00717442">
      <w:trPr>
        <w:trHeight w:hRule="exact" w:val="1219"/>
      </w:trPr>
      <w:tc>
        <w:tcPr>
          <w:tcW w:w="9921" w:type="dxa"/>
          <w:shd w:val="clear" w:color="auto" w:fill="auto"/>
        </w:tcPr>
        <w:p w14:paraId="3B10E81F" w14:textId="085CB1F0" w:rsidR="00993D97" w:rsidRPr="00FD2A75" w:rsidRDefault="00CE59E0" w:rsidP="00930A17">
          <w:pPr>
            <w:pStyle w:val="DocName"/>
          </w:pPr>
          <w:r>
            <w:rPr>
              <w:b w:val="0"/>
              <w:noProof/>
            </w:rPr>
            <w:pict w14:anchorId="361C6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2" type="#_x0000_t136" style="position:absolute;margin-left:0;margin-top:0;width:340.15pt;height:174pt;rotation:315;z-index:251674624;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noProof/>
            </w:rPr>
            <w:fldChar w:fldCharType="begin"/>
          </w:r>
          <w:r w:rsidR="00993D97">
            <w:rPr>
              <w:b w:val="0"/>
              <w:noProof/>
              <w:lang w:eastAsia="en-US"/>
            </w:rPr>
            <w:instrText xml:space="preserve"> STYLEREF  DocName  \* MERGEFORMAT </w:instrText>
          </w:r>
          <w:r w:rsidR="00993D97">
            <w:rPr>
              <w:b w:val="0"/>
              <w:noProof/>
            </w:rPr>
            <w:fldChar w:fldCharType="separate"/>
          </w:r>
          <w:r>
            <w:rPr>
              <w:b w:val="0"/>
              <w:noProof/>
            </w:rPr>
            <w:t>Planning agreement</w:t>
          </w:r>
          <w:r w:rsidR="00993D97">
            <w:rPr>
              <w:b w:val="0"/>
              <w:noProof/>
            </w:rPr>
            <w:fldChar w:fldCharType="end"/>
          </w:r>
        </w:p>
      </w:tc>
    </w:tr>
  </w:tbl>
  <w:p w14:paraId="7A83DCC1" w14:textId="77777777" w:rsidR="00993D97" w:rsidRDefault="00993D97" w:rsidP="00930A1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53" w:type="dxa"/>
      <w:tblBorders>
        <w:bottom w:val="single" w:sz="4" w:space="0" w:color="95A3AB"/>
      </w:tblBorders>
      <w:tblLayout w:type="fixed"/>
      <w:tblCellMar>
        <w:top w:w="0" w:type="dxa"/>
        <w:bottom w:w="0" w:type="dxa"/>
        <w:right w:w="0" w:type="dxa"/>
      </w:tblCellMar>
      <w:tblLook w:val="04A0" w:firstRow="1" w:lastRow="0" w:firstColumn="1" w:lastColumn="0" w:noHBand="0" w:noVBand="1"/>
    </w:tblPr>
    <w:tblGrid>
      <w:gridCol w:w="14853"/>
    </w:tblGrid>
    <w:tr w:rsidR="00993D97" w:rsidRPr="00A16B1D" w14:paraId="6BCDB028" w14:textId="77777777" w:rsidTr="00717442">
      <w:trPr>
        <w:cantSplit/>
        <w:trHeight w:hRule="exact" w:val="1219"/>
      </w:trPr>
      <w:tc>
        <w:tcPr>
          <w:tcW w:w="9921" w:type="dxa"/>
          <w:shd w:val="clear" w:color="auto" w:fill="auto"/>
          <w:vAlign w:val="center"/>
        </w:tcPr>
        <w:p w14:paraId="031C3298" w14:textId="0AE00AD7" w:rsidR="00993D97" w:rsidRPr="004A55B9" w:rsidRDefault="00CE59E0" w:rsidP="00AC401B">
          <w:pPr>
            <w:pStyle w:val="Header"/>
            <w:rPr>
              <w:b w:val="0"/>
            </w:rPr>
          </w:pPr>
          <w:r>
            <w:rPr>
              <w:b w:val="0"/>
              <w:bCs/>
              <w:noProof/>
              <w:lang w:val="en-US"/>
            </w:rPr>
            <w:pict w14:anchorId="6D52DB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13" type="#_x0000_t136" style="position:absolute;margin-left:0;margin-top:0;width:340.15pt;height:174pt;rotation:315;z-index:251675648;mso-position-horizontal:center;mso-position-horizontal-relative:margin;mso-position-vertical:center;mso-position-vertical-relative:margin" fillcolor="yellow" stroked="f">
                <v:stroke r:id="rId1" o:title=""/>
                <v:shadow color="#868686"/>
                <v:textpath style="font-family:&quot;Arial&quot;;font-size:60pt;v-text-kern:t" trim="t" fitpath="t" string="Draft"/>
                <o:lock v:ext="edit" aspectratio="t"/>
                <w10:wrap side="largest" anchorx="margin" anchory="margin"/>
              </v:shape>
            </w:pict>
          </w:r>
          <w:r w:rsidR="00993D97">
            <w:rPr>
              <w:b w:val="0"/>
              <w:bCs/>
              <w:noProof/>
              <w:lang w:val="en-US"/>
            </w:rPr>
            <w:fldChar w:fldCharType="begin"/>
          </w:r>
          <w:r w:rsidR="00993D97">
            <w:rPr>
              <w:rFonts w:eastAsiaTheme="minorHAnsi" w:cstheme="minorBidi"/>
              <w:b w:val="0"/>
              <w:bCs/>
              <w:noProof/>
              <w:lang w:val="en-US" w:eastAsia="en-US"/>
            </w:rPr>
            <w:instrText xml:space="preserve"> STYLEREF  DocName \* MERGEFORMAT </w:instrText>
          </w:r>
          <w:r w:rsidR="00993D97">
            <w:rPr>
              <w:b w:val="0"/>
              <w:bCs/>
              <w:noProof/>
              <w:lang w:val="en-US"/>
            </w:rPr>
            <w:fldChar w:fldCharType="separate"/>
          </w:r>
          <w:r w:rsidRPr="00CE59E0">
            <w:rPr>
              <w:b w:val="0"/>
              <w:bCs/>
              <w:noProof/>
              <w:lang w:val="en-US"/>
            </w:rPr>
            <w:t>Planning agreement</w:t>
          </w:r>
          <w:r w:rsidR="00993D97">
            <w:rPr>
              <w:b w:val="0"/>
              <w:bCs/>
              <w:noProof/>
              <w:lang w:val="en-US"/>
            </w:rPr>
            <w:fldChar w:fldCharType="end"/>
          </w:r>
        </w:p>
      </w:tc>
    </w:tr>
  </w:tbl>
  <w:p w14:paraId="4CEBDE8D" w14:textId="77777777" w:rsidR="00993D97" w:rsidRDefault="00993D97" w:rsidP="00A04CFE">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68E1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CAB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6205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1252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1A0D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70F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44C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00C0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8D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4A5E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07B3C"/>
    <w:multiLevelType w:val="multilevel"/>
    <w:tmpl w:val="2924C5A4"/>
    <w:numStyleLink w:val="HWScheduleNumbering"/>
  </w:abstractNum>
  <w:abstractNum w:abstractNumId="11" w15:restartNumberingAfterBreak="0">
    <w:nsid w:val="02D4329E"/>
    <w:multiLevelType w:val="multilevel"/>
    <w:tmpl w:val="305EE012"/>
    <w:styleLink w:val="Headings"/>
    <w:lvl w:ilvl="0">
      <w:start w:val="1"/>
      <w:numFmt w:val="decimal"/>
      <w:lvlText w:val="%1"/>
      <w:lvlJc w:val="left"/>
      <w:pPr>
        <w:tabs>
          <w:tab w:val="num" w:pos="709"/>
        </w:tabs>
        <w:ind w:left="709" w:hanging="709"/>
      </w:pPr>
      <w:rPr>
        <w:rFonts w:hint="default"/>
        <w:color w:val="808080"/>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276"/>
        </w:tabs>
        <w:ind w:left="1276" w:hanging="567"/>
      </w:pPr>
      <w:rPr>
        <w:rFonts w:hint="default"/>
      </w:rPr>
    </w:lvl>
    <w:lvl w:ilvl="3">
      <w:start w:val="1"/>
      <w:numFmt w:val="lowerRoman"/>
      <w:lvlText w:val="(%4)"/>
      <w:lvlJc w:val="left"/>
      <w:pPr>
        <w:tabs>
          <w:tab w:val="num" w:pos="1843"/>
        </w:tabs>
        <w:ind w:left="1843" w:hanging="567"/>
      </w:pPr>
      <w:rPr>
        <w:rFonts w:hint="default"/>
      </w:rPr>
    </w:lvl>
    <w:lvl w:ilvl="4">
      <w:start w:val="1"/>
      <w:numFmt w:val="upperLetter"/>
      <w:lvlText w:val="(%5)"/>
      <w:lvlJc w:val="left"/>
      <w:pPr>
        <w:tabs>
          <w:tab w:val="num" w:pos="2410"/>
        </w:tabs>
        <w:ind w:left="2410"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2FF1D91"/>
    <w:multiLevelType w:val="multilevel"/>
    <w:tmpl w:val="DF6EFB80"/>
    <w:numStyleLink w:val="HWTableBulletList"/>
  </w:abstractNum>
  <w:abstractNum w:abstractNumId="13" w15:restartNumberingAfterBreak="0">
    <w:nsid w:val="052930D6"/>
    <w:multiLevelType w:val="multilevel"/>
    <w:tmpl w:val="237CB36E"/>
    <w:numStyleLink w:val="HWNumberedList"/>
  </w:abstractNum>
  <w:abstractNum w:abstractNumId="14" w15:restartNumberingAfterBreak="0">
    <w:nsid w:val="054D1B42"/>
    <w:multiLevelType w:val="multilevel"/>
    <w:tmpl w:val="2924C5A4"/>
    <w:styleLink w:val="HWScheduleNumbering"/>
    <w:lvl w:ilvl="0">
      <w:start w:val="1"/>
      <w:numFmt w:val="decimal"/>
      <w:pStyle w:val="SchedH1"/>
      <w:lvlText w:val="%1"/>
      <w:lvlJc w:val="left"/>
      <w:pPr>
        <w:ind w:left="709" w:hanging="709"/>
      </w:pPr>
      <w:rPr>
        <w:rFonts w:ascii="Arial Bold" w:hAnsi="Arial Bold" w:hint="default"/>
        <w:b/>
        <w:i w:val="0"/>
        <w:sz w:val="28"/>
      </w:rPr>
    </w:lvl>
    <w:lvl w:ilvl="1">
      <w:start w:val="1"/>
      <w:numFmt w:val="decimal"/>
      <w:pStyle w:val="SchedH2"/>
      <w:lvlText w:val="%1.%2"/>
      <w:lvlJc w:val="left"/>
      <w:pPr>
        <w:ind w:left="709" w:hanging="709"/>
      </w:pPr>
      <w:rPr>
        <w:rFonts w:ascii="Arial Bold" w:hAnsi="Arial Bold" w:hint="default"/>
        <w:b/>
        <w:i w:val="0"/>
        <w:sz w:val="22"/>
      </w:rPr>
    </w:lvl>
    <w:lvl w:ilvl="2">
      <w:start w:val="1"/>
      <w:numFmt w:val="lowerLetter"/>
      <w:pStyle w:val="SchedH3"/>
      <w:lvlText w:val="(%3)"/>
      <w:lvlJc w:val="left"/>
      <w:pPr>
        <w:ind w:left="1418" w:hanging="709"/>
      </w:pPr>
      <w:rPr>
        <w:rFonts w:hint="default"/>
      </w:rPr>
    </w:lvl>
    <w:lvl w:ilvl="3">
      <w:start w:val="1"/>
      <w:numFmt w:val="lowerRoman"/>
      <w:pStyle w:val="SchedH4"/>
      <w:lvlText w:val="(%4)"/>
      <w:lvlJc w:val="left"/>
      <w:pPr>
        <w:ind w:left="2126" w:hanging="708"/>
      </w:pPr>
      <w:rPr>
        <w:rFonts w:hint="default"/>
      </w:rPr>
    </w:lvl>
    <w:lvl w:ilvl="4">
      <w:start w:val="1"/>
      <w:numFmt w:val="upperLetter"/>
      <w:pStyle w:val="SchedH5"/>
      <w:lvlText w:val="(%5)"/>
      <w:lvlJc w:val="left"/>
      <w:pPr>
        <w:ind w:left="2835" w:hanging="709"/>
      </w:pPr>
      <w:rPr>
        <w:rFonts w:hint="default"/>
      </w:rPr>
    </w:lvl>
    <w:lvl w:ilvl="5">
      <w:start w:val="1"/>
      <w:numFmt w:val="none"/>
      <w:lvlText w:val=""/>
      <w:lvlJc w:val="left"/>
      <w:pPr>
        <w:ind w:left="2835" w:hanging="709"/>
      </w:pPr>
      <w:rPr>
        <w:rFonts w:hint="default"/>
      </w:rPr>
    </w:lvl>
    <w:lvl w:ilvl="6">
      <w:start w:val="1"/>
      <w:numFmt w:val="none"/>
      <w:pStyle w:val="SchedH6"/>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0FEA2C31"/>
    <w:multiLevelType w:val="multilevel"/>
    <w:tmpl w:val="65B09B98"/>
    <w:styleLink w:val="HWDefinitions"/>
    <w:lvl w:ilvl="0">
      <w:start w:val="1"/>
      <w:numFmt w:val="none"/>
      <w:pStyle w:val="Definition"/>
      <w:suff w:val="nothing"/>
      <w:lvlText w:val=""/>
      <w:lvlJc w:val="left"/>
      <w:pPr>
        <w:ind w:left="709"/>
      </w:pPr>
      <w:rPr>
        <w:rFonts w:cs="Times New Roman" w:hint="default"/>
      </w:rPr>
    </w:lvl>
    <w:lvl w:ilvl="1">
      <w:start w:val="1"/>
      <w:numFmt w:val="lowerLetter"/>
      <w:pStyle w:val="Definitionsuba"/>
      <w:lvlText w:val="(%2)"/>
      <w:lvlJc w:val="left"/>
      <w:pPr>
        <w:ind w:left="1418" w:hanging="709"/>
      </w:pPr>
      <w:rPr>
        <w:rFonts w:cs="Times New Roman" w:hint="default"/>
      </w:rPr>
    </w:lvl>
    <w:lvl w:ilvl="2">
      <w:start w:val="1"/>
      <w:numFmt w:val="lowerRoman"/>
      <w:pStyle w:val="Definitionsubi"/>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6" w15:restartNumberingAfterBreak="0">
    <w:nsid w:val="111033AA"/>
    <w:multiLevelType w:val="multilevel"/>
    <w:tmpl w:val="2924C5A4"/>
    <w:numStyleLink w:val="HWScheduleNumbering"/>
  </w:abstractNum>
  <w:abstractNum w:abstractNumId="17" w15:restartNumberingAfterBreak="0">
    <w:nsid w:val="12E50A40"/>
    <w:multiLevelType w:val="multilevel"/>
    <w:tmpl w:val="8362ABC0"/>
    <w:styleLink w:val="HWTableList"/>
    <w:lvl w:ilvl="0">
      <w:start w:val="1"/>
      <w:numFmt w:val="decimal"/>
      <w:pStyle w:val="HWtablelist1"/>
      <w:lvlText w:val="%1"/>
      <w:lvlJc w:val="left"/>
      <w:pPr>
        <w:tabs>
          <w:tab w:val="num" w:pos="425"/>
        </w:tabs>
        <w:ind w:left="425" w:hanging="425"/>
      </w:pPr>
      <w:rPr>
        <w:rFonts w:hint="default"/>
        <w:b w:val="0"/>
        <w:i w:val="0"/>
        <w:sz w:val="18"/>
      </w:rPr>
    </w:lvl>
    <w:lvl w:ilvl="1">
      <w:start w:val="1"/>
      <w:numFmt w:val="decimal"/>
      <w:pStyle w:val="HWtablelist11"/>
      <w:lvlText w:val="%1.%2"/>
      <w:lvlJc w:val="left"/>
      <w:pPr>
        <w:tabs>
          <w:tab w:val="num" w:pos="425"/>
        </w:tabs>
        <w:ind w:left="425" w:hanging="425"/>
      </w:pPr>
      <w:rPr>
        <w:rFonts w:hint="default"/>
        <w:b w:val="0"/>
        <w:i w:val="0"/>
        <w:sz w:val="18"/>
      </w:rPr>
    </w:lvl>
    <w:lvl w:ilvl="2">
      <w:start w:val="1"/>
      <w:numFmt w:val="lowerLetter"/>
      <w:pStyle w:val="HWtablelista"/>
      <w:lvlText w:val="(%3)"/>
      <w:lvlJc w:val="left"/>
      <w:pPr>
        <w:tabs>
          <w:tab w:val="num" w:pos="851"/>
        </w:tabs>
        <w:ind w:left="851" w:hanging="426"/>
      </w:pPr>
      <w:rPr>
        <w:rFonts w:hint="default"/>
        <w:b w:val="0"/>
        <w:i w:val="0"/>
        <w:sz w:val="18"/>
      </w:rPr>
    </w:lvl>
    <w:lvl w:ilvl="3">
      <w:start w:val="1"/>
      <w:numFmt w:val="lowerRoman"/>
      <w:pStyle w:val="HWtablelisti"/>
      <w:lvlText w:val="(%4)"/>
      <w:lvlJc w:val="left"/>
      <w:pPr>
        <w:tabs>
          <w:tab w:val="num" w:pos="1276"/>
        </w:tabs>
        <w:ind w:left="1276" w:hanging="425"/>
      </w:pPr>
      <w:rPr>
        <w:rFonts w:hint="default"/>
        <w:b w:val="0"/>
        <w:i w:val="0"/>
        <w:sz w:val="18"/>
      </w:rPr>
    </w:lvl>
    <w:lvl w:ilvl="4">
      <w:start w:val="1"/>
      <w:numFmt w:val="none"/>
      <w:lvlText w:val=""/>
      <w:lvlJc w:val="left"/>
      <w:pPr>
        <w:ind w:left="1843" w:hanging="425"/>
      </w:pPr>
      <w:rPr>
        <w:rFonts w:hint="default"/>
      </w:rPr>
    </w:lvl>
    <w:lvl w:ilvl="5">
      <w:start w:val="1"/>
      <w:numFmt w:val="none"/>
      <w:lvlText w:val=""/>
      <w:lvlJc w:val="left"/>
      <w:pPr>
        <w:ind w:left="2920" w:hanging="567"/>
      </w:pPr>
      <w:rPr>
        <w:rFonts w:hint="default"/>
      </w:rPr>
    </w:lvl>
    <w:lvl w:ilvl="6">
      <w:start w:val="1"/>
      <w:numFmt w:val="none"/>
      <w:lvlText w:val=""/>
      <w:lvlJc w:val="left"/>
      <w:pPr>
        <w:ind w:left="3487" w:hanging="567"/>
      </w:pPr>
      <w:rPr>
        <w:rFonts w:hint="default"/>
      </w:rPr>
    </w:lvl>
    <w:lvl w:ilvl="7">
      <w:start w:val="1"/>
      <w:numFmt w:val="none"/>
      <w:lvlText w:val=""/>
      <w:lvlJc w:val="left"/>
      <w:pPr>
        <w:ind w:left="4054" w:hanging="567"/>
      </w:pPr>
      <w:rPr>
        <w:rFonts w:hint="default"/>
      </w:rPr>
    </w:lvl>
    <w:lvl w:ilvl="8">
      <w:start w:val="1"/>
      <w:numFmt w:val="none"/>
      <w:lvlText w:val=""/>
      <w:lvlJc w:val="left"/>
      <w:pPr>
        <w:ind w:left="4621" w:hanging="567"/>
      </w:pPr>
      <w:rPr>
        <w:rFonts w:hint="default"/>
      </w:rPr>
    </w:lvl>
  </w:abstractNum>
  <w:abstractNum w:abstractNumId="18" w15:restartNumberingAfterBreak="0">
    <w:nsid w:val="196C7752"/>
    <w:multiLevelType w:val="multilevel"/>
    <w:tmpl w:val="CE5893D4"/>
    <w:lvl w:ilvl="0">
      <w:start w:val="1"/>
      <w:numFmt w:val="none"/>
      <w:suff w:val="nothing"/>
      <w:lvlText w:val=""/>
      <w:lvlJc w:val="left"/>
      <w:pPr>
        <w:ind w:left="0" w:firstLine="0"/>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1134"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B314FA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B331E96"/>
    <w:multiLevelType w:val="multilevel"/>
    <w:tmpl w:val="CE5893D4"/>
    <w:styleLink w:val="HWtablelist0"/>
    <w:lvl w:ilvl="0">
      <w:start w:val="1"/>
      <w:numFmt w:val="none"/>
      <w:suff w:val="nothing"/>
      <w:lvlText w:val=""/>
      <w:lvlJc w:val="left"/>
      <w:pPr>
        <w:ind w:left="0" w:firstLine="0"/>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1134" w:hanging="56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1FCB54C5"/>
    <w:multiLevelType w:val="multilevel"/>
    <w:tmpl w:val="5C1035BE"/>
    <w:lvl w:ilvl="0">
      <w:start w:val="1"/>
      <w:numFmt w:val="upperLetter"/>
      <w:lvlText w:val="Annexure %1"/>
      <w:lvlJc w:val="left"/>
      <w:pPr>
        <w:tabs>
          <w:tab w:val="num" w:pos="2410"/>
        </w:tabs>
        <w:ind w:left="2410" w:hanging="2410"/>
      </w:pPr>
      <w:rPr>
        <w:rFonts w:hint="default"/>
        <w:color w:val="auto"/>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276"/>
        </w:tabs>
        <w:ind w:left="1276" w:hanging="567"/>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3036938"/>
    <w:multiLevelType w:val="multilevel"/>
    <w:tmpl w:val="69A661BC"/>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1560" w:hanging="709"/>
      </w:pPr>
      <w:rPr>
        <w:rFonts w:hint="default"/>
      </w:rPr>
    </w:lvl>
    <w:lvl w:ilvl="2">
      <w:start w:val="1"/>
      <w:numFmt w:val="lowerLetter"/>
      <w:pStyle w:val="HW3"/>
      <w:lvlText w:val="(%3)"/>
      <w:lvlJc w:val="left"/>
      <w:pPr>
        <w:ind w:left="1418" w:hanging="709"/>
      </w:pPr>
      <w:rPr>
        <w:rFonts w:hint="default"/>
      </w:rPr>
    </w:lvl>
    <w:lvl w:ilvl="3">
      <w:start w:val="1"/>
      <w:numFmt w:val="lowerRoman"/>
      <w:pStyle w:val="HW4"/>
      <w:lvlText w:val="(%4)"/>
      <w:lvlJc w:val="left"/>
      <w:pPr>
        <w:ind w:left="2126" w:hanging="708"/>
      </w:pPr>
      <w:rPr>
        <w:rFonts w:hint="default"/>
      </w:rPr>
    </w:lvl>
    <w:lvl w:ilvl="4">
      <w:start w:val="1"/>
      <w:numFmt w:val="upperLetter"/>
      <w:pStyle w:val="HW5"/>
      <w:lvlText w:val="(%5)"/>
      <w:lvlJc w:val="left"/>
      <w:pPr>
        <w:ind w:left="2835" w:hanging="709"/>
      </w:pPr>
      <w:rPr>
        <w:rFonts w:hint="default"/>
      </w:rPr>
    </w:lvl>
    <w:lvl w:ilvl="5">
      <w:start w:val="1"/>
      <w:numFmt w:val="upperRoman"/>
      <w:pStyle w:val="HW6"/>
      <w:lvlText w:val="(%6)"/>
      <w:lvlJc w:val="left"/>
      <w:pPr>
        <w:ind w:left="3544"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23" w15:restartNumberingAfterBreak="0">
    <w:nsid w:val="244947F9"/>
    <w:multiLevelType w:val="multilevel"/>
    <w:tmpl w:val="E80CDBA0"/>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lvlText w:val=""/>
      <w:lvlJc w:val="left"/>
      <w:pPr>
        <w:ind w:left="1843" w:hanging="425"/>
      </w:pPr>
      <w:rPr>
        <w:rFonts w:hint="default"/>
      </w:rPr>
    </w:lvl>
    <w:lvl w:ilvl="5">
      <w:start w:val="1"/>
      <w:numFmt w:val="none"/>
      <w:lvlText w:val=""/>
      <w:lvlJc w:val="left"/>
      <w:pPr>
        <w:ind w:left="2920" w:hanging="567"/>
      </w:pPr>
      <w:rPr>
        <w:rFonts w:hint="default"/>
      </w:rPr>
    </w:lvl>
    <w:lvl w:ilvl="6">
      <w:start w:val="1"/>
      <w:numFmt w:val="none"/>
      <w:lvlText w:val=""/>
      <w:lvlJc w:val="left"/>
      <w:pPr>
        <w:ind w:left="3487" w:hanging="567"/>
      </w:pPr>
      <w:rPr>
        <w:rFonts w:hint="default"/>
      </w:rPr>
    </w:lvl>
    <w:lvl w:ilvl="7">
      <w:start w:val="1"/>
      <w:numFmt w:val="none"/>
      <w:lvlText w:val=""/>
      <w:lvlJc w:val="left"/>
      <w:pPr>
        <w:ind w:left="4054" w:hanging="567"/>
      </w:pPr>
      <w:rPr>
        <w:rFonts w:hint="default"/>
      </w:rPr>
    </w:lvl>
    <w:lvl w:ilvl="8">
      <w:start w:val="1"/>
      <w:numFmt w:val="none"/>
      <w:lvlText w:val=""/>
      <w:lvlJc w:val="left"/>
      <w:pPr>
        <w:ind w:left="4621" w:hanging="567"/>
      </w:pPr>
      <w:rPr>
        <w:rFonts w:hint="default"/>
      </w:rPr>
    </w:lvl>
  </w:abstractNum>
  <w:abstractNum w:abstractNumId="24" w15:restartNumberingAfterBreak="0">
    <w:nsid w:val="27D128A3"/>
    <w:multiLevelType w:val="multilevel"/>
    <w:tmpl w:val="DF6EFB80"/>
    <w:styleLink w:val="HWTableBulletList"/>
    <w:lvl w:ilvl="0">
      <w:start w:val="1"/>
      <w:numFmt w:val="bullet"/>
      <w:pStyle w:val="HWtablebullet"/>
      <w:lvlText w:val=""/>
      <w:lvlJc w:val="left"/>
      <w:pPr>
        <w:tabs>
          <w:tab w:val="num" w:pos="425"/>
        </w:tabs>
        <w:ind w:left="425" w:hanging="425"/>
      </w:pPr>
      <w:rPr>
        <w:rFonts w:ascii="Wingdings" w:hAnsi="Wingdings" w:hint="default"/>
        <w:color w:val="000000"/>
        <w:sz w:val="12"/>
      </w:rPr>
    </w:lvl>
    <w:lvl w:ilvl="1">
      <w:start w:val="1"/>
      <w:numFmt w:val="bullet"/>
      <w:pStyle w:val="HWtablebulletindent"/>
      <w:lvlText w:val=""/>
      <w:lvlJc w:val="left"/>
      <w:pPr>
        <w:tabs>
          <w:tab w:val="num" w:pos="851"/>
        </w:tabs>
        <w:ind w:left="851" w:hanging="426"/>
      </w:pPr>
      <w:rPr>
        <w:rFonts w:ascii="Symbol" w:hAnsi="Symbol" w:hint="default"/>
        <w:color w:val="000000"/>
      </w:rPr>
    </w:lvl>
    <w:lvl w:ilvl="2">
      <w:start w:val="1"/>
      <w:numFmt w:val="bullet"/>
      <w:pStyle w:val="HWtablebulletindent2"/>
      <w:lvlText w:val="○"/>
      <w:lvlJc w:val="left"/>
      <w:pPr>
        <w:tabs>
          <w:tab w:val="num" w:pos="1276"/>
        </w:tabs>
        <w:ind w:left="1276" w:hanging="425"/>
      </w:pPr>
      <w:rPr>
        <w:rFonts w:ascii="Arial" w:hAnsi="Arial" w:hint="default"/>
        <w:color w:val="000000"/>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7"/>
      <w:lvlJc w:val="left"/>
      <w:pPr>
        <w:ind w:left="0" w:firstLine="0"/>
      </w:pPr>
      <w:rPr>
        <w:rFonts w:hint="default"/>
      </w:rPr>
    </w:lvl>
    <w:lvl w:ilvl="7">
      <w:start w:val="1"/>
      <w:numFmt w:val="none"/>
      <w:lvlRestart w:val="0"/>
      <w:lvlText w:val="%8"/>
      <w:lvlJc w:val="left"/>
      <w:pPr>
        <w:ind w:left="0" w:firstLine="0"/>
      </w:pPr>
      <w:rPr>
        <w:rFonts w:hint="default"/>
      </w:rPr>
    </w:lvl>
    <w:lvl w:ilvl="8">
      <w:start w:val="1"/>
      <w:numFmt w:val="none"/>
      <w:lvlText w:val="%9"/>
      <w:lvlJc w:val="left"/>
      <w:pPr>
        <w:ind w:left="567" w:hanging="567"/>
      </w:pPr>
      <w:rPr>
        <w:rFonts w:hint="default"/>
      </w:rPr>
    </w:lvl>
  </w:abstractNum>
  <w:abstractNum w:abstractNumId="25" w15:restartNumberingAfterBreak="0">
    <w:nsid w:val="28D239B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5809FB"/>
    <w:multiLevelType w:val="multilevel"/>
    <w:tmpl w:val="9F8E8886"/>
    <w:lvl w:ilvl="0">
      <w:start w:val="1"/>
      <w:numFmt w:val="bullet"/>
      <w:pStyle w:val="HWBullet"/>
      <w:lvlText w:val=""/>
      <w:lvlJc w:val="left"/>
      <w:pPr>
        <w:ind w:left="709" w:hanging="709"/>
      </w:pPr>
      <w:rPr>
        <w:rFonts w:ascii="Wingdings" w:hAnsi="Wingdings" w:hint="default"/>
        <w:color w:val="000000"/>
        <w:sz w:val="12"/>
      </w:rPr>
    </w:lvl>
    <w:lvl w:ilvl="1">
      <w:start w:val="1"/>
      <w:numFmt w:val="bullet"/>
      <w:pStyle w:val="HWBulletIndent"/>
      <w:lvlText w:val=""/>
      <w:lvlJc w:val="left"/>
      <w:pPr>
        <w:ind w:left="1418" w:hanging="709"/>
      </w:pPr>
      <w:rPr>
        <w:rFonts w:ascii="Symbol" w:hAnsi="Symbol" w:hint="default"/>
        <w:color w:val="000000"/>
      </w:rPr>
    </w:lvl>
    <w:lvl w:ilvl="2">
      <w:start w:val="1"/>
      <w:numFmt w:val="bullet"/>
      <w:pStyle w:val="HWBulletIndent2"/>
      <w:lvlText w:val="○"/>
      <w:lvlJc w:val="left"/>
      <w:pPr>
        <w:ind w:left="2126" w:hanging="708"/>
      </w:pPr>
      <w:rPr>
        <w:rFonts w:ascii="Arial" w:hAnsi="Arial" w:hint="default"/>
        <w:color w:val="000000"/>
        <w:sz w:val="20"/>
      </w:rPr>
    </w:lvl>
    <w:lvl w:ilvl="3">
      <w:start w:val="1"/>
      <w:numFmt w:val="none"/>
      <w:lvlRestart w:val="0"/>
      <w:lvlText w:val=""/>
      <w:lvlJc w:val="left"/>
      <w:pPr>
        <w:ind w:left="0" w:firstLine="0"/>
      </w:pPr>
      <w:rPr>
        <w:rFonts w:hint="default"/>
        <w:color w:val="000000"/>
      </w:rPr>
    </w:lvl>
    <w:lvl w:ilvl="4">
      <w:start w:val="1"/>
      <w:numFmt w:val="none"/>
      <w:lvlRestart w:val="0"/>
      <w:lvlText w:val=""/>
      <w:lvlJc w:val="left"/>
      <w:pPr>
        <w:ind w:left="0" w:firstLine="0"/>
      </w:pPr>
      <w:rPr>
        <w:rFonts w:hint="default"/>
        <w:color w:val="000000"/>
        <w:sz w:val="12"/>
      </w:rPr>
    </w:lvl>
    <w:lvl w:ilvl="5">
      <w:start w:val="1"/>
      <w:numFmt w:val="none"/>
      <w:lvlRestart w:val="0"/>
      <w:lvlText w:val=""/>
      <w:lvlJc w:val="left"/>
      <w:pPr>
        <w:ind w:left="0" w:firstLine="0"/>
      </w:pPr>
      <w:rPr>
        <w:rFonts w:hint="default"/>
        <w:color w:val="000000"/>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color w:val="000000"/>
        <w:sz w:val="12"/>
      </w:rPr>
    </w:lvl>
    <w:lvl w:ilvl="8">
      <w:start w:val="1"/>
      <w:numFmt w:val="none"/>
      <w:lvlRestart w:val="0"/>
      <w:lvlText w:val=""/>
      <w:lvlJc w:val="left"/>
      <w:pPr>
        <w:ind w:left="0" w:firstLine="0"/>
      </w:pPr>
      <w:rPr>
        <w:rFonts w:hint="default"/>
        <w:color w:val="000000"/>
      </w:rPr>
    </w:lvl>
  </w:abstractNum>
  <w:abstractNum w:abstractNumId="27" w15:restartNumberingAfterBreak="0">
    <w:nsid w:val="2CE57761"/>
    <w:multiLevelType w:val="multilevel"/>
    <w:tmpl w:val="F7725650"/>
    <w:numStyleLink w:val="ScheduleNumbering"/>
  </w:abstractNum>
  <w:abstractNum w:abstractNumId="28" w15:restartNumberingAfterBreak="0">
    <w:nsid w:val="2D3C139C"/>
    <w:multiLevelType w:val="multilevel"/>
    <w:tmpl w:val="69A661BC"/>
    <w:numStyleLink w:val="HWNumbering"/>
  </w:abstractNum>
  <w:abstractNum w:abstractNumId="29" w15:restartNumberingAfterBreak="0">
    <w:nsid w:val="2D500A2F"/>
    <w:multiLevelType w:val="multilevel"/>
    <w:tmpl w:val="A3B6EF30"/>
    <w:lvl w:ilvl="0">
      <w:start w:val="1"/>
      <w:numFmt w:val="upperLetter"/>
      <w:suff w:val="space"/>
      <w:lvlText w:val="Annexure %1"/>
      <w:lvlJc w:val="left"/>
      <w:pPr>
        <w:ind w:left="0" w:firstLine="0"/>
      </w:pPr>
      <w:rPr>
        <w:rFonts w:hint="default"/>
      </w:rPr>
    </w:lvl>
    <w:lvl w:ilvl="1">
      <w:start w:val="1"/>
      <w:numFmt w:val="none"/>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2F4D6863"/>
    <w:multiLevelType w:val="multilevel"/>
    <w:tmpl w:val="FE8245D4"/>
    <w:lvl w:ilvl="0">
      <w:start w:val="1"/>
      <w:numFmt w:val="upperLetter"/>
      <w:lvlText w:val="Part %1"/>
      <w:lvlJc w:val="left"/>
      <w:pPr>
        <w:tabs>
          <w:tab w:val="num" w:pos="1276"/>
        </w:tabs>
        <w:ind w:left="1276" w:hanging="1276"/>
      </w:pPr>
      <w:rPr>
        <w:rFonts w:hint="default"/>
      </w:rPr>
    </w:lvl>
    <w:lvl w:ilvl="1">
      <w:start w:val="1"/>
      <w:numFmt w:val="none"/>
      <w:lvlRestart w:val="0"/>
      <w:lvlText w:val=""/>
      <w:lvlJc w:val="left"/>
      <w:pPr>
        <w:ind w:left="0" w:firstLine="0"/>
      </w:pPr>
      <w:rPr>
        <w:rFonts w:hint="default"/>
      </w:rPr>
    </w:lvl>
    <w:lvl w:ilvl="2">
      <w:start w:val="1"/>
      <w:numFmt w:val="lowerRoman"/>
      <w:lvlText w:val="%3."/>
      <w:lvlJc w:val="right"/>
      <w:pPr>
        <w:ind w:left="2176" w:hanging="180"/>
      </w:pPr>
      <w:rPr>
        <w:rFonts w:hint="default"/>
      </w:rPr>
    </w:lvl>
    <w:lvl w:ilvl="3">
      <w:start w:val="1"/>
      <w:numFmt w:val="decimal"/>
      <w:lvlText w:val="%4."/>
      <w:lvlJc w:val="left"/>
      <w:pPr>
        <w:ind w:left="2896" w:hanging="360"/>
      </w:pPr>
      <w:rPr>
        <w:rFonts w:hint="default"/>
      </w:rPr>
    </w:lvl>
    <w:lvl w:ilvl="4">
      <w:start w:val="1"/>
      <w:numFmt w:val="lowerLetter"/>
      <w:lvlText w:val="%5."/>
      <w:lvlJc w:val="left"/>
      <w:pPr>
        <w:ind w:left="3616" w:hanging="360"/>
      </w:pPr>
      <w:rPr>
        <w:rFonts w:hint="default"/>
      </w:rPr>
    </w:lvl>
    <w:lvl w:ilvl="5">
      <w:start w:val="1"/>
      <w:numFmt w:val="lowerRoman"/>
      <w:lvlText w:val="%6."/>
      <w:lvlJc w:val="right"/>
      <w:pPr>
        <w:ind w:left="4336" w:hanging="180"/>
      </w:pPr>
      <w:rPr>
        <w:rFonts w:hint="default"/>
      </w:rPr>
    </w:lvl>
    <w:lvl w:ilvl="6">
      <w:start w:val="1"/>
      <w:numFmt w:val="decimal"/>
      <w:lvlText w:val="%7."/>
      <w:lvlJc w:val="left"/>
      <w:pPr>
        <w:ind w:left="5056" w:hanging="360"/>
      </w:pPr>
      <w:rPr>
        <w:rFonts w:hint="default"/>
      </w:rPr>
    </w:lvl>
    <w:lvl w:ilvl="7">
      <w:start w:val="1"/>
      <w:numFmt w:val="lowerLetter"/>
      <w:lvlText w:val="%8."/>
      <w:lvlJc w:val="left"/>
      <w:pPr>
        <w:ind w:left="5776" w:hanging="360"/>
      </w:pPr>
      <w:rPr>
        <w:rFonts w:hint="default"/>
      </w:rPr>
    </w:lvl>
    <w:lvl w:ilvl="8">
      <w:start w:val="1"/>
      <w:numFmt w:val="lowerRoman"/>
      <w:lvlText w:val="%9."/>
      <w:lvlJc w:val="right"/>
      <w:pPr>
        <w:ind w:left="6496" w:hanging="180"/>
      </w:pPr>
      <w:rPr>
        <w:rFonts w:hint="default"/>
      </w:rPr>
    </w:lvl>
  </w:abstractNum>
  <w:abstractNum w:abstractNumId="31" w15:restartNumberingAfterBreak="0">
    <w:nsid w:val="30387EAD"/>
    <w:multiLevelType w:val="multilevel"/>
    <w:tmpl w:val="EFA892E2"/>
    <w:lvl w:ilvl="0">
      <w:start w:val="1"/>
      <w:numFmt w:val="decimal"/>
      <w:suff w:val="space"/>
      <w:lvlText w:val="Schedule %1"/>
      <w:lvlJc w:val="left"/>
      <w:pPr>
        <w:ind w:left="0" w:firstLine="0"/>
      </w:pPr>
      <w:rPr>
        <w:rFonts w:hint="default"/>
      </w:rPr>
    </w:lvl>
    <w:lvl w:ilvl="1">
      <w:start w:val="1"/>
      <w:numFmt w:val="upperLetter"/>
      <w:lvlRestart w:val="0"/>
      <w:suff w:val="space"/>
      <w:lvlText w:val="Annexure %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31444B3B"/>
    <w:multiLevelType w:val="multilevel"/>
    <w:tmpl w:val="72C42928"/>
    <w:lvl w:ilvl="0">
      <w:start w:val="1"/>
      <w:numFmt w:val="none"/>
      <w:pStyle w:val="HWLEDef1"/>
      <w:suff w:val="nothing"/>
      <w:lvlText w:val=""/>
      <w:lvlJc w:val="left"/>
      <w:pPr>
        <w:ind w:left="0" w:firstLine="0"/>
      </w:pPr>
      <w:rPr>
        <w:rFonts w:hint="default"/>
      </w:rPr>
    </w:lvl>
    <w:lvl w:ilvl="1">
      <w:start w:val="1"/>
      <w:numFmt w:val="lowerLetter"/>
      <w:pStyle w:val="HWLEDef2"/>
      <w:lvlText w:val="(%2)"/>
      <w:lvlJc w:val="left"/>
      <w:pPr>
        <w:tabs>
          <w:tab w:val="num" w:pos="709"/>
        </w:tabs>
        <w:ind w:left="709" w:hanging="709"/>
      </w:pPr>
      <w:rPr>
        <w:rFonts w:hint="default"/>
      </w:rPr>
    </w:lvl>
    <w:lvl w:ilvl="2">
      <w:start w:val="1"/>
      <w:numFmt w:val="lowerRoman"/>
      <w:pStyle w:val="HWLEDef3"/>
      <w:lvlText w:val="(%3)"/>
      <w:lvlJc w:val="left"/>
      <w:pPr>
        <w:tabs>
          <w:tab w:val="num" w:pos="1418"/>
        </w:tabs>
        <w:ind w:left="1418" w:hanging="709"/>
      </w:pPr>
      <w:rPr>
        <w:rFonts w:hint="default"/>
      </w:rPr>
    </w:lvl>
    <w:lvl w:ilvl="3">
      <w:start w:val="1"/>
      <w:numFmt w:val="upperLetter"/>
      <w:pStyle w:val="HWLEDef4"/>
      <w:lvlText w:val="(%4)"/>
      <w:lvlJc w:val="left"/>
      <w:pPr>
        <w:tabs>
          <w:tab w:val="num" w:pos="2126"/>
        </w:tabs>
        <w:ind w:left="2126" w:hanging="70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32AA5DB0"/>
    <w:multiLevelType w:val="multilevel"/>
    <w:tmpl w:val="F7725650"/>
    <w:styleLink w:val="ScheduleNumbering"/>
    <w:lvl w:ilvl="0">
      <w:start w:val="1"/>
      <w:numFmt w:val="decimal"/>
      <w:pStyle w:val="Schedu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3A772863"/>
    <w:multiLevelType w:val="multilevel"/>
    <w:tmpl w:val="E80CDBA0"/>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lvlText w:val=""/>
      <w:lvlJc w:val="left"/>
      <w:pPr>
        <w:ind w:left="1843" w:hanging="425"/>
      </w:pPr>
      <w:rPr>
        <w:rFonts w:hint="default"/>
      </w:rPr>
    </w:lvl>
    <w:lvl w:ilvl="5">
      <w:start w:val="1"/>
      <w:numFmt w:val="none"/>
      <w:lvlText w:val=""/>
      <w:lvlJc w:val="left"/>
      <w:pPr>
        <w:ind w:left="2920" w:hanging="567"/>
      </w:pPr>
      <w:rPr>
        <w:rFonts w:hint="default"/>
      </w:rPr>
    </w:lvl>
    <w:lvl w:ilvl="6">
      <w:start w:val="1"/>
      <w:numFmt w:val="none"/>
      <w:lvlText w:val=""/>
      <w:lvlJc w:val="left"/>
      <w:pPr>
        <w:ind w:left="3487" w:hanging="567"/>
      </w:pPr>
      <w:rPr>
        <w:rFonts w:hint="default"/>
      </w:rPr>
    </w:lvl>
    <w:lvl w:ilvl="7">
      <w:start w:val="1"/>
      <w:numFmt w:val="none"/>
      <w:lvlText w:val=""/>
      <w:lvlJc w:val="left"/>
      <w:pPr>
        <w:ind w:left="4054" w:hanging="567"/>
      </w:pPr>
      <w:rPr>
        <w:rFonts w:hint="default"/>
      </w:rPr>
    </w:lvl>
    <w:lvl w:ilvl="8">
      <w:start w:val="1"/>
      <w:numFmt w:val="none"/>
      <w:lvlText w:val=""/>
      <w:lvlJc w:val="left"/>
      <w:pPr>
        <w:ind w:left="4621" w:hanging="567"/>
      </w:pPr>
      <w:rPr>
        <w:rFonts w:hint="default"/>
      </w:rPr>
    </w:lvl>
  </w:abstractNum>
  <w:abstractNum w:abstractNumId="35" w15:restartNumberingAfterBreak="0">
    <w:nsid w:val="3AFC1BC3"/>
    <w:multiLevelType w:val="multilevel"/>
    <w:tmpl w:val="C792DB50"/>
    <w:styleLink w:val="Definitions"/>
    <w:lvl w:ilvl="0">
      <w:start w:val="1"/>
      <w:numFmt w:val="none"/>
      <w:suff w:val="nothing"/>
      <w:lvlText w:val=""/>
      <w:lvlJc w:val="left"/>
      <w:pPr>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10D6221"/>
    <w:multiLevelType w:val="multilevel"/>
    <w:tmpl w:val="C792DB50"/>
    <w:lvl w:ilvl="0">
      <w:start w:val="1"/>
      <w:numFmt w:val="none"/>
      <w:suff w:val="nothing"/>
      <w:lvlText w:val=""/>
      <w:lvlJc w:val="left"/>
      <w:pPr>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5947D73"/>
    <w:multiLevelType w:val="multilevel"/>
    <w:tmpl w:val="237CB36E"/>
    <w:styleLink w:val="HWNumberedList"/>
    <w:lvl w:ilvl="0">
      <w:start w:val="1"/>
      <w:numFmt w:val="decimal"/>
      <w:pStyle w:val="HW1heading"/>
      <w:lvlText w:val="%1"/>
      <w:lvlJc w:val="left"/>
      <w:pPr>
        <w:ind w:left="709" w:hanging="709"/>
      </w:pPr>
      <w:rPr>
        <w:rFonts w:hint="default"/>
      </w:rPr>
    </w:lvl>
    <w:lvl w:ilvl="1">
      <w:start w:val="1"/>
      <w:numFmt w:val="decimal"/>
      <w:pStyle w:val="HW2heading"/>
      <w:lvlText w:val="%1.%2"/>
      <w:lvlJc w:val="left"/>
      <w:pPr>
        <w:ind w:left="709" w:hanging="709"/>
      </w:pPr>
      <w:rPr>
        <w:rFonts w:hint="default"/>
      </w:rPr>
    </w:lvl>
    <w:lvl w:ilvl="2">
      <w:start w:val="1"/>
      <w:numFmt w:val="lowerLetter"/>
      <w:pStyle w:val="HW3heading"/>
      <w:lvlText w:val="(%3)"/>
      <w:lvlJc w:val="left"/>
      <w:pPr>
        <w:ind w:left="1418" w:hanging="709"/>
      </w:pPr>
      <w:rPr>
        <w:rFonts w:hint="default"/>
      </w:rPr>
    </w:lvl>
    <w:lvl w:ilvl="3">
      <w:start w:val="1"/>
      <w:numFmt w:val="lowerRoman"/>
      <w:pStyle w:val="HW4heading"/>
      <w:lvlText w:val="(%4)"/>
      <w:lvlJc w:val="left"/>
      <w:pPr>
        <w:ind w:left="2126" w:hanging="708"/>
      </w:pPr>
      <w:rPr>
        <w:rFonts w:hint="default"/>
      </w:rPr>
    </w:lvl>
    <w:lvl w:ilvl="4">
      <w:start w:val="1"/>
      <w:numFmt w:val="upperLetter"/>
      <w:pStyle w:val="HW5heading"/>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38" w15:restartNumberingAfterBreak="0">
    <w:nsid w:val="480D53BF"/>
    <w:multiLevelType w:val="multilevel"/>
    <w:tmpl w:val="8362ABC0"/>
    <w:numStyleLink w:val="HWTableList"/>
  </w:abstractNum>
  <w:abstractNum w:abstractNumId="39" w15:restartNumberingAfterBreak="0">
    <w:nsid w:val="48703C33"/>
    <w:multiLevelType w:val="multilevel"/>
    <w:tmpl w:val="E80CDBA0"/>
    <w:lvl w:ilvl="0">
      <w:start w:val="1"/>
      <w:numFmt w:val="none"/>
      <w:pStyle w:val="HWtableheader"/>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lvlText w:val=""/>
      <w:lvlJc w:val="left"/>
      <w:pPr>
        <w:ind w:left="1843" w:hanging="425"/>
      </w:pPr>
      <w:rPr>
        <w:rFonts w:hint="default"/>
      </w:rPr>
    </w:lvl>
    <w:lvl w:ilvl="5">
      <w:start w:val="1"/>
      <w:numFmt w:val="none"/>
      <w:lvlText w:val=""/>
      <w:lvlJc w:val="left"/>
      <w:pPr>
        <w:ind w:left="2920" w:hanging="567"/>
      </w:pPr>
      <w:rPr>
        <w:rFonts w:hint="default"/>
      </w:rPr>
    </w:lvl>
    <w:lvl w:ilvl="6">
      <w:start w:val="1"/>
      <w:numFmt w:val="none"/>
      <w:lvlText w:val=""/>
      <w:lvlJc w:val="left"/>
      <w:pPr>
        <w:ind w:left="3487" w:hanging="567"/>
      </w:pPr>
      <w:rPr>
        <w:rFonts w:hint="default"/>
      </w:rPr>
    </w:lvl>
    <w:lvl w:ilvl="7">
      <w:start w:val="1"/>
      <w:numFmt w:val="none"/>
      <w:lvlText w:val=""/>
      <w:lvlJc w:val="left"/>
      <w:pPr>
        <w:ind w:left="4054" w:hanging="567"/>
      </w:pPr>
      <w:rPr>
        <w:rFonts w:hint="default"/>
      </w:rPr>
    </w:lvl>
    <w:lvl w:ilvl="8">
      <w:start w:val="1"/>
      <w:numFmt w:val="none"/>
      <w:lvlText w:val=""/>
      <w:lvlJc w:val="left"/>
      <w:pPr>
        <w:ind w:left="4621" w:hanging="567"/>
      </w:pPr>
      <w:rPr>
        <w:rFonts w:hint="default"/>
      </w:rPr>
    </w:lvl>
  </w:abstractNum>
  <w:abstractNum w:abstractNumId="40"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4"/>
      <w:lvlText w:val="(%4)"/>
      <w:lvlJc w:val="left"/>
      <w:pPr>
        <w:tabs>
          <w:tab w:val="num" w:pos="2126"/>
        </w:tabs>
        <w:ind w:left="2126" w:hanging="708"/>
      </w:pPr>
      <w:rPr>
        <w:rFonts w:hint="default"/>
      </w:rPr>
    </w:lvl>
    <w:lvl w:ilvl="4">
      <w:start w:val="1"/>
      <w:numFmt w:val="decimal"/>
      <w:pStyle w:val="HWLEItem5"/>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4B681C07"/>
    <w:multiLevelType w:val="multilevel"/>
    <w:tmpl w:val="A3B6EF30"/>
    <w:lvl w:ilvl="0">
      <w:start w:val="1"/>
      <w:numFmt w:val="upperLetter"/>
      <w:suff w:val="space"/>
      <w:lvlText w:val="Annexure %1"/>
      <w:lvlJc w:val="left"/>
      <w:pPr>
        <w:ind w:left="0" w:firstLine="0"/>
      </w:pPr>
      <w:rPr>
        <w:rFonts w:hint="default"/>
      </w:rPr>
    </w:lvl>
    <w:lvl w:ilvl="1">
      <w:start w:val="1"/>
      <w:numFmt w:val="none"/>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4BD73C2B"/>
    <w:multiLevelType w:val="multilevel"/>
    <w:tmpl w:val="65B09B98"/>
    <w:numStyleLink w:val="HWDefinitions"/>
  </w:abstractNum>
  <w:abstractNum w:abstractNumId="43" w15:restartNumberingAfterBreak="0">
    <w:nsid w:val="4DA326B9"/>
    <w:multiLevelType w:val="multilevel"/>
    <w:tmpl w:val="105A987C"/>
    <w:lvl w:ilvl="0">
      <w:start w:val="1"/>
      <w:numFmt w:val="decimal"/>
      <w:lvlText w:val="Schedule %1"/>
      <w:lvlJc w:val="left"/>
      <w:pPr>
        <w:tabs>
          <w:tab w:val="num" w:pos="2410"/>
        </w:tabs>
        <w:ind w:left="2410" w:hanging="2410"/>
      </w:pPr>
      <w:rPr>
        <w:rFonts w:hint="default"/>
        <w:color w:val="auto"/>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276"/>
        </w:tabs>
        <w:ind w:left="1276" w:hanging="567"/>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DA61FDF"/>
    <w:multiLevelType w:val="multilevel"/>
    <w:tmpl w:val="9DD8DDA6"/>
    <w:lvl w:ilvl="0">
      <w:start w:val="1"/>
      <w:numFmt w:val="upperLetter"/>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51A30F3C"/>
    <w:multiLevelType w:val="multilevel"/>
    <w:tmpl w:val="A3B6EF30"/>
    <w:styleLink w:val="AnnexureNumbering"/>
    <w:lvl w:ilvl="0">
      <w:start w:val="1"/>
      <w:numFmt w:val="upperLetter"/>
      <w:pStyle w:val="Annexure"/>
      <w:suff w:val="space"/>
      <w:lvlText w:val="Annexure %1"/>
      <w:lvlJc w:val="left"/>
      <w:pPr>
        <w:ind w:left="0" w:firstLine="0"/>
      </w:pPr>
      <w:rPr>
        <w:rFonts w:hint="default"/>
      </w:rPr>
    </w:lvl>
    <w:lvl w:ilvl="1">
      <w:start w:val="1"/>
      <w:numFmt w:val="none"/>
      <w:suff w:val="spac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6" w15:restartNumberingAfterBreak="0">
    <w:nsid w:val="53430028"/>
    <w:multiLevelType w:val="multilevel"/>
    <w:tmpl w:val="E80CDBA0"/>
    <w:lvl w:ilvl="0">
      <w:start w:val="1"/>
      <w:numFmt w:val="none"/>
      <w:suff w:val="nothing"/>
      <w:lvlText w:val=""/>
      <w:lvlJc w:val="left"/>
      <w:pPr>
        <w:ind w:left="0" w:firstLine="0"/>
      </w:pPr>
      <w:rPr>
        <w:rFonts w:hint="default"/>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lvlText w:val=""/>
      <w:lvlJc w:val="left"/>
      <w:pPr>
        <w:ind w:left="1843" w:hanging="425"/>
      </w:pPr>
      <w:rPr>
        <w:rFonts w:hint="default"/>
      </w:rPr>
    </w:lvl>
    <w:lvl w:ilvl="5">
      <w:start w:val="1"/>
      <w:numFmt w:val="none"/>
      <w:lvlText w:val=""/>
      <w:lvlJc w:val="left"/>
      <w:pPr>
        <w:ind w:left="2920" w:hanging="567"/>
      </w:pPr>
      <w:rPr>
        <w:rFonts w:hint="default"/>
      </w:rPr>
    </w:lvl>
    <w:lvl w:ilvl="6">
      <w:start w:val="1"/>
      <w:numFmt w:val="none"/>
      <w:lvlText w:val=""/>
      <w:lvlJc w:val="left"/>
      <w:pPr>
        <w:ind w:left="3487" w:hanging="567"/>
      </w:pPr>
      <w:rPr>
        <w:rFonts w:hint="default"/>
      </w:rPr>
    </w:lvl>
    <w:lvl w:ilvl="7">
      <w:start w:val="1"/>
      <w:numFmt w:val="none"/>
      <w:lvlText w:val=""/>
      <w:lvlJc w:val="left"/>
      <w:pPr>
        <w:ind w:left="4054" w:hanging="567"/>
      </w:pPr>
      <w:rPr>
        <w:rFonts w:hint="default"/>
      </w:rPr>
    </w:lvl>
    <w:lvl w:ilvl="8">
      <w:start w:val="1"/>
      <w:numFmt w:val="none"/>
      <w:lvlText w:val=""/>
      <w:lvlJc w:val="left"/>
      <w:pPr>
        <w:ind w:left="4621" w:hanging="567"/>
      </w:pPr>
      <w:rPr>
        <w:rFonts w:hint="default"/>
      </w:rPr>
    </w:lvl>
  </w:abstractNum>
  <w:abstractNum w:abstractNumId="47" w15:restartNumberingAfterBreak="0">
    <w:nsid w:val="5368750C"/>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969553D"/>
    <w:multiLevelType w:val="hybridMultilevel"/>
    <w:tmpl w:val="A1CEE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5C0332C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0" w15:restartNumberingAfterBreak="0">
    <w:nsid w:val="5FFC0A51"/>
    <w:multiLevelType w:val="multilevel"/>
    <w:tmpl w:val="6B701D5A"/>
    <w:lvl w:ilvl="0">
      <w:start w:val="1"/>
      <w:numFmt w:val="decimal"/>
      <w:lvlRestart w:val="0"/>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2410"/>
        </w:tabs>
        <w:ind w:left="2410"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5" w:hanging="566"/>
      </w:pPr>
      <w:rPr>
        <w:rFonts w:hint="default"/>
      </w:rPr>
    </w:lvl>
    <w:lvl w:ilvl="8">
      <w:start w:val="1"/>
      <w:numFmt w:val="lowerRoman"/>
      <w:lvlText w:val="%9."/>
      <w:lvlJc w:val="left"/>
      <w:pPr>
        <w:ind w:left="5102" w:hanging="567"/>
      </w:pPr>
      <w:rPr>
        <w:rFonts w:hint="default"/>
      </w:rPr>
    </w:lvl>
  </w:abstractNum>
  <w:abstractNum w:abstractNumId="51" w15:restartNumberingAfterBreak="0">
    <w:nsid w:val="60E50962"/>
    <w:multiLevelType w:val="multilevel"/>
    <w:tmpl w:val="2924C5A4"/>
    <w:numStyleLink w:val="HWScheduleNumbering"/>
  </w:abstractNum>
  <w:abstractNum w:abstractNumId="52" w15:restartNumberingAfterBreak="0">
    <w:nsid w:val="60F159ED"/>
    <w:multiLevelType w:val="multilevel"/>
    <w:tmpl w:val="A3B6EF30"/>
    <w:numStyleLink w:val="AnnexureNumbering"/>
  </w:abstractNum>
  <w:abstractNum w:abstractNumId="53" w15:restartNumberingAfterBreak="0">
    <w:nsid w:val="636902BF"/>
    <w:multiLevelType w:val="multilevel"/>
    <w:tmpl w:val="F7725650"/>
    <w:numStyleLink w:val="ScheduleNumbering"/>
  </w:abstractNum>
  <w:abstractNum w:abstractNumId="54" w15:restartNumberingAfterBreak="0">
    <w:nsid w:val="661F72AE"/>
    <w:multiLevelType w:val="multilevel"/>
    <w:tmpl w:val="545CC46E"/>
    <w:styleLink w:val="Listofnumbersnoheadings"/>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6D40753B"/>
    <w:multiLevelType w:val="hybridMultilevel"/>
    <w:tmpl w:val="35F45E38"/>
    <w:lvl w:ilvl="0" w:tplc="C16CF02E">
      <w:start w:val="1"/>
      <w:numFmt w:val="lowerLetter"/>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DA230E9"/>
    <w:multiLevelType w:val="multilevel"/>
    <w:tmpl w:val="69A661BC"/>
    <w:numStyleLink w:val="HWNumbering"/>
  </w:abstractNum>
  <w:abstractNum w:abstractNumId="57" w15:restartNumberingAfterBreak="0">
    <w:nsid w:val="6DEF3B56"/>
    <w:multiLevelType w:val="multilevel"/>
    <w:tmpl w:val="12EA1F4E"/>
    <w:lvl w:ilvl="0">
      <w:start w:val="1"/>
      <w:numFmt w:val="bullet"/>
      <w:lvlText w:val=""/>
      <w:lvlJc w:val="left"/>
      <w:pPr>
        <w:tabs>
          <w:tab w:val="num" w:pos="709"/>
        </w:tabs>
        <w:ind w:left="709" w:hanging="709"/>
      </w:pPr>
      <w:rPr>
        <w:rFonts w:ascii="Symbol" w:hAnsi="Symbol" w:hint="default"/>
        <w:color w:val="auto"/>
      </w:rPr>
    </w:lvl>
    <w:lvl w:ilvl="1">
      <w:start w:val="1"/>
      <w:numFmt w:val="bullet"/>
      <w:lvlText w:val="o"/>
      <w:lvlJc w:val="left"/>
      <w:pPr>
        <w:tabs>
          <w:tab w:val="num" w:pos="1276"/>
        </w:tabs>
        <w:ind w:left="1276" w:hanging="567"/>
      </w:pPr>
      <w:rPr>
        <w:rFonts w:ascii="Courier New" w:hAnsi="Courier New" w:cs="Courier New" w:hint="default"/>
        <w:color w:val="auto"/>
      </w:rPr>
    </w:lvl>
    <w:lvl w:ilvl="2">
      <w:start w:val="1"/>
      <w:numFmt w:val="none"/>
      <w:lvlText w:val="-"/>
      <w:lvlJc w:val="left"/>
      <w:pPr>
        <w:tabs>
          <w:tab w:val="num" w:pos="1843"/>
        </w:tabs>
        <w:ind w:left="1843" w:hanging="567"/>
      </w:pPr>
      <w:rPr>
        <w:rFonts w:hint="default"/>
      </w:rPr>
    </w:lvl>
    <w:lvl w:ilvl="3">
      <w:start w:val="1"/>
      <w:numFmt w:val="bullet"/>
      <w:lvlText w:val=""/>
      <w:lvlJc w:val="left"/>
      <w:pPr>
        <w:tabs>
          <w:tab w:val="num" w:pos="2410"/>
        </w:tabs>
        <w:ind w:left="2410" w:hanging="567"/>
      </w:pPr>
      <w:rPr>
        <w:rFonts w:ascii="Symbol" w:hAnsi="Symbol" w:hint="default"/>
        <w:color w:val="auto"/>
      </w:rPr>
    </w:lvl>
    <w:lvl w:ilvl="4">
      <w:start w:val="1"/>
      <w:numFmt w:val="bullet"/>
      <w:lvlText w:val=""/>
      <w:lvlJc w:val="left"/>
      <w:pPr>
        <w:tabs>
          <w:tab w:val="num" w:pos="2977"/>
        </w:tabs>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58" w15:restartNumberingAfterBreak="0">
    <w:nsid w:val="73AD1091"/>
    <w:multiLevelType w:val="hybridMultilevel"/>
    <w:tmpl w:val="2D02145C"/>
    <w:lvl w:ilvl="0" w:tplc="5712A6FE">
      <w:start w:val="1"/>
      <w:numFmt w:val="upperLetter"/>
      <w:pStyle w:val="Recital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CC3715"/>
    <w:multiLevelType w:val="multilevel"/>
    <w:tmpl w:val="6B0418DE"/>
    <w:lvl w:ilvl="0">
      <w:start w:val="1"/>
      <w:numFmt w:val="bullet"/>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276"/>
        </w:tabs>
        <w:ind w:left="1276" w:hanging="567"/>
      </w:pPr>
      <w:rPr>
        <w:rFonts w:ascii="Symbol" w:hAnsi="Symbol" w:hint="default"/>
        <w:color w:val="auto"/>
      </w:rPr>
    </w:lvl>
    <w:lvl w:ilvl="2">
      <w:start w:val="1"/>
      <w:numFmt w:val="none"/>
      <w:lvlText w:val="-"/>
      <w:lvlJc w:val="left"/>
      <w:pPr>
        <w:tabs>
          <w:tab w:val="num" w:pos="1843"/>
        </w:tabs>
        <w:ind w:left="1843" w:hanging="567"/>
      </w:pPr>
      <w:rPr>
        <w:rFonts w:hint="default"/>
      </w:rPr>
    </w:lvl>
    <w:lvl w:ilvl="3">
      <w:start w:val="1"/>
      <w:numFmt w:val="bullet"/>
      <w:lvlText w:val=""/>
      <w:lvlJc w:val="left"/>
      <w:pPr>
        <w:tabs>
          <w:tab w:val="num" w:pos="2410"/>
        </w:tabs>
        <w:ind w:left="2410" w:hanging="567"/>
      </w:pPr>
      <w:rPr>
        <w:rFonts w:ascii="Symbol" w:hAnsi="Symbol" w:hint="default"/>
        <w:color w:val="auto"/>
      </w:rPr>
    </w:lvl>
    <w:lvl w:ilvl="4">
      <w:start w:val="1"/>
      <w:numFmt w:val="bullet"/>
      <w:lvlText w:val=""/>
      <w:lvlJc w:val="left"/>
      <w:pPr>
        <w:tabs>
          <w:tab w:val="num" w:pos="2977"/>
        </w:tabs>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60" w15:restartNumberingAfterBreak="0">
    <w:nsid w:val="78DE24BC"/>
    <w:multiLevelType w:val="multilevel"/>
    <w:tmpl w:val="2CDAF71C"/>
    <w:lvl w:ilvl="0">
      <w:start w:val="1"/>
      <w:numFmt w:val="decimal"/>
      <w:lvlText w:val="Item %1"/>
      <w:lvlJc w:val="left"/>
      <w:pPr>
        <w:tabs>
          <w:tab w:val="num" w:pos="1276"/>
        </w:tabs>
        <w:ind w:left="1276" w:hanging="1276"/>
      </w:pPr>
      <w:rPr>
        <w:rFonts w:hint="default"/>
      </w:rPr>
    </w:lvl>
    <w:lvl w:ilvl="1">
      <w:start w:val="1"/>
      <w:numFmt w:val="lowerLetter"/>
      <w:lvlText w:val="(%2)"/>
      <w:lvlJc w:val="left"/>
      <w:pPr>
        <w:tabs>
          <w:tab w:val="num" w:pos="1843"/>
        </w:tabs>
        <w:ind w:left="1843" w:hanging="567"/>
      </w:pPr>
      <w:rPr>
        <w:rFonts w:hint="default"/>
      </w:rPr>
    </w:lvl>
    <w:lvl w:ilvl="2">
      <w:start w:val="1"/>
      <w:numFmt w:val="lowerRoman"/>
      <w:lvlText w:val="(%3)"/>
      <w:lvlJc w:val="right"/>
      <w:pPr>
        <w:tabs>
          <w:tab w:val="num" w:pos="2410"/>
        </w:tabs>
        <w:ind w:left="2410" w:hanging="567"/>
      </w:pPr>
      <w:rPr>
        <w:rFonts w:hint="default"/>
      </w:rPr>
    </w:lvl>
    <w:lvl w:ilvl="3">
      <w:start w:val="1"/>
      <w:numFmt w:val="none"/>
      <w:lvlRestart w:val="0"/>
      <w:lvlText w:val=""/>
      <w:lvlJc w:val="left"/>
      <w:pPr>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78350895">
    <w:abstractNumId w:val="45"/>
  </w:num>
  <w:num w:numId="2" w16cid:durableId="918250543">
    <w:abstractNumId w:val="31"/>
  </w:num>
  <w:num w:numId="3" w16cid:durableId="359741126">
    <w:abstractNumId w:val="26"/>
  </w:num>
  <w:num w:numId="4" w16cid:durableId="21439308">
    <w:abstractNumId w:val="15"/>
  </w:num>
  <w:num w:numId="5" w16cid:durableId="607398637">
    <w:abstractNumId w:val="37"/>
  </w:num>
  <w:num w:numId="6" w16cid:durableId="363747618">
    <w:abstractNumId w:val="22"/>
  </w:num>
  <w:num w:numId="7" w16cid:durableId="1323855162">
    <w:abstractNumId w:val="14"/>
  </w:num>
  <w:num w:numId="8" w16cid:durableId="1977448143">
    <w:abstractNumId w:val="24"/>
  </w:num>
  <w:num w:numId="9" w16cid:durableId="1595936489">
    <w:abstractNumId w:val="34"/>
  </w:num>
  <w:num w:numId="10" w16cid:durableId="1677029067">
    <w:abstractNumId w:val="18"/>
  </w:num>
  <w:num w:numId="11" w16cid:durableId="1957062319">
    <w:abstractNumId w:val="46"/>
  </w:num>
  <w:num w:numId="12" w16cid:durableId="166944753">
    <w:abstractNumId w:val="28"/>
  </w:num>
  <w:num w:numId="13" w16cid:durableId="404835434">
    <w:abstractNumId w:val="58"/>
  </w:num>
  <w:num w:numId="14" w16cid:durableId="502280565">
    <w:abstractNumId w:val="10"/>
  </w:num>
  <w:num w:numId="15" w16cid:durableId="884175174">
    <w:abstractNumId w:val="33"/>
  </w:num>
  <w:num w:numId="16" w16cid:durableId="1132795909">
    <w:abstractNumId w:val="42"/>
  </w:num>
  <w:num w:numId="17" w16cid:durableId="1796557033">
    <w:abstractNumId w:val="56"/>
  </w:num>
  <w:num w:numId="18" w16cid:durableId="1070153317">
    <w:abstractNumId w:val="13"/>
  </w:num>
  <w:num w:numId="19" w16cid:durableId="905526748">
    <w:abstractNumId w:val="23"/>
  </w:num>
  <w:num w:numId="20" w16cid:durableId="420638218">
    <w:abstractNumId w:val="25"/>
  </w:num>
  <w:num w:numId="21" w16cid:durableId="1949972314">
    <w:abstractNumId w:val="47"/>
  </w:num>
  <w:num w:numId="22" w16cid:durableId="1114785216">
    <w:abstractNumId w:val="19"/>
  </w:num>
  <w:num w:numId="23" w16cid:durableId="302853236">
    <w:abstractNumId w:val="39"/>
  </w:num>
  <w:num w:numId="24" w16cid:durableId="1353992009">
    <w:abstractNumId w:val="12"/>
  </w:num>
  <w:num w:numId="25" w16cid:durableId="1010062226">
    <w:abstractNumId w:val="14"/>
  </w:num>
  <w:num w:numId="26" w16cid:durableId="2061323381">
    <w:abstractNumId w:val="16"/>
  </w:num>
  <w:num w:numId="27" w16cid:durableId="462189435">
    <w:abstractNumId w:val="16"/>
  </w:num>
  <w:num w:numId="28" w16cid:durableId="243995695">
    <w:abstractNumId w:val="16"/>
  </w:num>
  <w:num w:numId="29" w16cid:durableId="656690052">
    <w:abstractNumId w:val="16"/>
  </w:num>
  <w:num w:numId="30" w16cid:durableId="1122305896">
    <w:abstractNumId w:val="16"/>
  </w:num>
  <w:num w:numId="31" w16cid:durableId="798380435">
    <w:abstractNumId w:val="33"/>
  </w:num>
  <w:num w:numId="32" w16cid:durableId="1334451753">
    <w:abstractNumId w:val="33"/>
  </w:num>
  <w:num w:numId="33" w16cid:durableId="1707367847">
    <w:abstractNumId w:val="27"/>
  </w:num>
  <w:num w:numId="34" w16cid:durableId="1356033253">
    <w:abstractNumId w:val="52"/>
  </w:num>
  <w:num w:numId="35" w16cid:durableId="278075839">
    <w:abstractNumId w:val="45"/>
    <w:lvlOverride w:ilvl="0">
      <w:lvl w:ilvl="0">
        <w:start w:val="1"/>
        <w:numFmt w:val="upperLetter"/>
        <w:pStyle w:val="Annexure"/>
        <w:suff w:val="space"/>
        <w:lvlText w:val="Annexure %1"/>
        <w:lvlJc w:val="left"/>
        <w:pPr>
          <w:ind w:left="0" w:firstLine="0"/>
        </w:pPr>
        <w:rPr>
          <w:rFonts w:hint="default"/>
        </w:rPr>
      </w:lvl>
    </w:lvlOverride>
  </w:num>
  <w:num w:numId="36" w16cid:durableId="850801491">
    <w:abstractNumId w:val="51"/>
  </w:num>
  <w:num w:numId="37" w16cid:durableId="1852256533">
    <w:abstractNumId w:val="17"/>
  </w:num>
  <w:num w:numId="38" w16cid:durableId="1584989868">
    <w:abstractNumId w:val="20"/>
  </w:num>
  <w:num w:numId="39" w16cid:durableId="451828056">
    <w:abstractNumId w:val="38"/>
  </w:num>
  <w:num w:numId="40" w16cid:durableId="551842906">
    <w:abstractNumId w:val="38"/>
  </w:num>
  <w:num w:numId="41" w16cid:durableId="1612399741">
    <w:abstractNumId w:val="38"/>
  </w:num>
  <w:num w:numId="42" w16cid:durableId="1562407079">
    <w:abstractNumId w:val="38"/>
  </w:num>
  <w:num w:numId="43" w16cid:durableId="1846431160">
    <w:abstractNumId w:val="53"/>
  </w:num>
  <w:num w:numId="44" w16cid:durableId="216937441">
    <w:abstractNumId w:val="60"/>
  </w:num>
  <w:num w:numId="45" w16cid:durableId="2000383880">
    <w:abstractNumId w:val="54"/>
  </w:num>
  <w:num w:numId="46" w16cid:durableId="1172918583">
    <w:abstractNumId w:val="30"/>
  </w:num>
  <w:num w:numId="47" w16cid:durableId="1277761584">
    <w:abstractNumId w:val="44"/>
  </w:num>
  <w:num w:numId="48" w16cid:durableId="473528985">
    <w:abstractNumId w:val="11"/>
  </w:num>
  <w:num w:numId="49" w16cid:durableId="1620450268">
    <w:abstractNumId w:val="9"/>
  </w:num>
  <w:num w:numId="50" w16cid:durableId="475801892">
    <w:abstractNumId w:val="7"/>
  </w:num>
  <w:num w:numId="51" w16cid:durableId="1031762159">
    <w:abstractNumId w:val="6"/>
  </w:num>
  <w:num w:numId="52" w16cid:durableId="1707754890">
    <w:abstractNumId w:val="5"/>
  </w:num>
  <w:num w:numId="53" w16cid:durableId="1841578227">
    <w:abstractNumId w:val="4"/>
  </w:num>
  <w:num w:numId="54" w16cid:durableId="524711205">
    <w:abstractNumId w:val="8"/>
  </w:num>
  <w:num w:numId="55" w16cid:durableId="1331568640">
    <w:abstractNumId w:val="3"/>
  </w:num>
  <w:num w:numId="56" w16cid:durableId="1318533845">
    <w:abstractNumId w:val="2"/>
  </w:num>
  <w:num w:numId="57" w16cid:durableId="1746535749">
    <w:abstractNumId w:val="1"/>
  </w:num>
  <w:num w:numId="58" w16cid:durableId="1442188618">
    <w:abstractNumId w:val="0"/>
  </w:num>
  <w:num w:numId="59" w16cid:durableId="437454429">
    <w:abstractNumId w:val="49"/>
  </w:num>
  <w:num w:numId="60" w16cid:durableId="1498501238">
    <w:abstractNumId w:val="36"/>
  </w:num>
  <w:num w:numId="61" w16cid:durableId="2120447201">
    <w:abstractNumId w:val="21"/>
  </w:num>
  <w:num w:numId="62" w16cid:durableId="553930768">
    <w:abstractNumId w:val="50"/>
  </w:num>
  <w:num w:numId="63" w16cid:durableId="487676995">
    <w:abstractNumId w:val="59"/>
  </w:num>
  <w:num w:numId="64" w16cid:durableId="1381052816">
    <w:abstractNumId w:val="55"/>
  </w:num>
  <w:num w:numId="65" w16cid:durableId="1597397038">
    <w:abstractNumId w:val="43"/>
  </w:num>
  <w:num w:numId="66" w16cid:durableId="1706172877">
    <w:abstractNumId w:val="48"/>
  </w:num>
  <w:num w:numId="67" w16cid:durableId="2147047374">
    <w:abstractNumId w:val="43"/>
  </w:num>
  <w:num w:numId="68" w16cid:durableId="253906058">
    <w:abstractNumId w:val="43"/>
  </w:num>
  <w:num w:numId="69" w16cid:durableId="1792089722">
    <w:abstractNumId w:val="43"/>
  </w:num>
  <w:num w:numId="70" w16cid:durableId="1150174514">
    <w:abstractNumId w:val="43"/>
  </w:num>
  <w:num w:numId="71" w16cid:durableId="770666319">
    <w:abstractNumId w:val="57"/>
  </w:num>
  <w:num w:numId="72" w16cid:durableId="255292743">
    <w:abstractNumId w:val="41"/>
  </w:num>
  <w:num w:numId="73" w16cid:durableId="947809749">
    <w:abstractNumId w:val="29"/>
  </w:num>
  <w:num w:numId="74" w16cid:durableId="17595220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712187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745661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677874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505293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4172406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139632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22363477">
    <w:abstractNumId w:val="32"/>
  </w:num>
  <w:num w:numId="82" w16cid:durableId="1497382210">
    <w:abstractNumId w:val="40"/>
  </w:num>
  <w:num w:numId="83" w16cid:durableId="497379567">
    <w:abstractNumId w:val="35"/>
  </w:num>
  <w:num w:numId="84" w16cid:durableId="7502035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061923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5262150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144075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04435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4136"/>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42"/>
    <w:rsid w:val="00002724"/>
    <w:rsid w:val="00004064"/>
    <w:rsid w:val="000048C4"/>
    <w:rsid w:val="0001636C"/>
    <w:rsid w:val="00016CBF"/>
    <w:rsid w:val="00017EA9"/>
    <w:rsid w:val="000232C9"/>
    <w:rsid w:val="000307A1"/>
    <w:rsid w:val="00032F70"/>
    <w:rsid w:val="00033767"/>
    <w:rsid w:val="00045144"/>
    <w:rsid w:val="0004794A"/>
    <w:rsid w:val="000519B0"/>
    <w:rsid w:val="0005740A"/>
    <w:rsid w:val="000605DA"/>
    <w:rsid w:val="00062BA1"/>
    <w:rsid w:val="00067665"/>
    <w:rsid w:val="00075C2A"/>
    <w:rsid w:val="00081A3B"/>
    <w:rsid w:val="000A6A82"/>
    <w:rsid w:val="000B3E74"/>
    <w:rsid w:val="000B48E2"/>
    <w:rsid w:val="000C4BEB"/>
    <w:rsid w:val="000E07E7"/>
    <w:rsid w:val="000E6F77"/>
    <w:rsid w:val="000F0BE6"/>
    <w:rsid w:val="000F59CC"/>
    <w:rsid w:val="00104A87"/>
    <w:rsid w:val="00131C7B"/>
    <w:rsid w:val="00137E66"/>
    <w:rsid w:val="00152BA7"/>
    <w:rsid w:val="00152DBB"/>
    <w:rsid w:val="00165291"/>
    <w:rsid w:val="00170251"/>
    <w:rsid w:val="001706C8"/>
    <w:rsid w:val="001741C4"/>
    <w:rsid w:val="00177C1A"/>
    <w:rsid w:val="0018150C"/>
    <w:rsid w:val="001A7D54"/>
    <w:rsid w:val="001B5C53"/>
    <w:rsid w:val="001B5D65"/>
    <w:rsid w:val="001C22B4"/>
    <w:rsid w:val="001D77DE"/>
    <w:rsid w:val="002008D6"/>
    <w:rsid w:val="002013B5"/>
    <w:rsid w:val="00212A21"/>
    <w:rsid w:val="0021410C"/>
    <w:rsid w:val="0021724A"/>
    <w:rsid w:val="00224E82"/>
    <w:rsid w:val="00234B73"/>
    <w:rsid w:val="00246836"/>
    <w:rsid w:val="00254C54"/>
    <w:rsid w:val="00264DDA"/>
    <w:rsid w:val="0027704F"/>
    <w:rsid w:val="00286EDA"/>
    <w:rsid w:val="002B2800"/>
    <w:rsid w:val="002B4DA9"/>
    <w:rsid w:val="002C3B9F"/>
    <w:rsid w:val="002C4CB7"/>
    <w:rsid w:val="002D0242"/>
    <w:rsid w:val="002D1E5B"/>
    <w:rsid w:val="002F3F1D"/>
    <w:rsid w:val="00302D51"/>
    <w:rsid w:val="00305971"/>
    <w:rsid w:val="00306C00"/>
    <w:rsid w:val="0031405A"/>
    <w:rsid w:val="00361ECF"/>
    <w:rsid w:val="0036221A"/>
    <w:rsid w:val="00374359"/>
    <w:rsid w:val="00374CA9"/>
    <w:rsid w:val="003830C6"/>
    <w:rsid w:val="00387696"/>
    <w:rsid w:val="00387D24"/>
    <w:rsid w:val="003973EC"/>
    <w:rsid w:val="003A5ADE"/>
    <w:rsid w:val="003B061A"/>
    <w:rsid w:val="003B0BAC"/>
    <w:rsid w:val="003C207B"/>
    <w:rsid w:val="003D098E"/>
    <w:rsid w:val="003D61CB"/>
    <w:rsid w:val="003F1033"/>
    <w:rsid w:val="00420BFD"/>
    <w:rsid w:val="00420CF5"/>
    <w:rsid w:val="004254BF"/>
    <w:rsid w:val="004266D6"/>
    <w:rsid w:val="00430282"/>
    <w:rsid w:val="00453514"/>
    <w:rsid w:val="00455DAA"/>
    <w:rsid w:val="00457163"/>
    <w:rsid w:val="004922AF"/>
    <w:rsid w:val="00495EEA"/>
    <w:rsid w:val="004A55B9"/>
    <w:rsid w:val="004C5531"/>
    <w:rsid w:val="004D78D8"/>
    <w:rsid w:val="004E2977"/>
    <w:rsid w:val="004E66AC"/>
    <w:rsid w:val="005067AC"/>
    <w:rsid w:val="005075BA"/>
    <w:rsid w:val="005076BF"/>
    <w:rsid w:val="0051047D"/>
    <w:rsid w:val="00525CEA"/>
    <w:rsid w:val="00527576"/>
    <w:rsid w:val="005317D1"/>
    <w:rsid w:val="00545BCC"/>
    <w:rsid w:val="005466D0"/>
    <w:rsid w:val="005501C0"/>
    <w:rsid w:val="00551D3D"/>
    <w:rsid w:val="00554BD8"/>
    <w:rsid w:val="005703F3"/>
    <w:rsid w:val="005740CD"/>
    <w:rsid w:val="00585A80"/>
    <w:rsid w:val="005A0FB2"/>
    <w:rsid w:val="005C1B11"/>
    <w:rsid w:val="005C73EA"/>
    <w:rsid w:val="005D4682"/>
    <w:rsid w:val="005E3CFC"/>
    <w:rsid w:val="005E400F"/>
    <w:rsid w:val="005F01E6"/>
    <w:rsid w:val="00600A73"/>
    <w:rsid w:val="00602BA0"/>
    <w:rsid w:val="00604DC6"/>
    <w:rsid w:val="00605E40"/>
    <w:rsid w:val="00614E84"/>
    <w:rsid w:val="006161C3"/>
    <w:rsid w:val="00627C0C"/>
    <w:rsid w:val="00633B15"/>
    <w:rsid w:val="0064160B"/>
    <w:rsid w:val="00656764"/>
    <w:rsid w:val="00656E81"/>
    <w:rsid w:val="0066515D"/>
    <w:rsid w:val="006741BE"/>
    <w:rsid w:val="00693854"/>
    <w:rsid w:val="00693E95"/>
    <w:rsid w:val="006B680D"/>
    <w:rsid w:val="006C3AB1"/>
    <w:rsid w:val="006D2EB0"/>
    <w:rsid w:val="006D58E1"/>
    <w:rsid w:val="006D7EA3"/>
    <w:rsid w:val="006E5834"/>
    <w:rsid w:val="006E67B9"/>
    <w:rsid w:val="006F1005"/>
    <w:rsid w:val="006F64BF"/>
    <w:rsid w:val="00701F79"/>
    <w:rsid w:val="00706675"/>
    <w:rsid w:val="00717442"/>
    <w:rsid w:val="00722753"/>
    <w:rsid w:val="00733693"/>
    <w:rsid w:val="00735286"/>
    <w:rsid w:val="00745B6E"/>
    <w:rsid w:val="007471BD"/>
    <w:rsid w:val="00751A48"/>
    <w:rsid w:val="00756B01"/>
    <w:rsid w:val="0076649F"/>
    <w:rsid w:val="00787CAD"/>
    <w:rsid w:val="0079020D"/>
    <w:rsid w:val="0079354D"/>
    <w:rsid w:val="007A3F64"/>
    <w:rsid w:val="007B5B3B"/>
    <w:rsid w:val="007C0494"/>
    <w:rsid w:val="007C64DB"/>
    <w:rsid w:val="007C6B0F"/>
    <w:rsid w:val="007D32D9"/>
    <w:rsid w:val="007E1219"/>
    <w:rsid w:val="007E634C"/>
    <w:rsid w:val="007F5D41"/>
    <w:rsid w:val="00804136"/>
    <w:rsid w:val="0081512E"/>
    <w:rsid w:val="00845A30"/>
    <w:rsid w:val="0084609B"/>
    <w:rsid w:val="00855D5E"/>
    <w:rsid w:val="008710F1"/>
    <w:rsid w:val="00880DAA"/>
    <w:rsid w:val="00883140"/>
    <w:rsid w:val="0088541F"/>
    <w:rsid w:val="00894AC1"/>
    <w:rsid w:val="0089694E"/>
    <w:rsid w:val="00897A73"/>
    <w:rsid w:val="008A516A"/>
    <w:rsid w:val="008B654D"/>
    <w:rsid w:val="008B7154"/>
    <w:rsid w:val="008D1DA5"/>
    <w:rsid w:val="008E5FA2"/>
    <w:rsid w:val="008F431D"/>
    <w:rsid w:val="009012FC"/>
    <w:rsid w:val="00905383"/>
    <w:rsid w:val="00916A58"/>
    <w:rsid w:val="00930A17"/>
    <w:rsid w:val="00932DDD"/>
    <w:rsid w:val="009341F4"/>
    <w:rsid w:val="00946B4B"/>
    <w:rsid w:val="009513AA"/>
    <w:rsid w:val="00952E91"/>
    <w:rsid w:val="009565DF"/>
    <w:rsid w:val="00970C51"/>
    <w:rsid w:val="009826F6"/>
    <w:rsid w:val="00985A6E"/>
    <w:rsid w:val="00987696"/>
    <w:rsid w:val="0099293A"/>
    <w:rsid w:val="00993D97"/>
    <w:rsid w:val="0099747B"/>
    <w:rsid w:val="009B30AD"/>
    <w:rsid w:val="009B46E4"/>
    <w:rsid w:val="009E123F"/>
    <w:rsid w:val="009E347E"/>
    <w:rsid w:val="009F1F35"/>
    <w:rsid w:val="009F7FA3"/>
    <w:rsid w:val="00A0231C"/>
    <w:rsid w:val="00A04CFE"/>
    <w:rsid w:val="00A05E36"/>
    <w:rsid w:val="00A12FF2"/>
    <w:rsid w:val="00A160AC"/>
    <w:rsid w:val="00A261A6"/>
    <w:rsid w:val="00A67EE4"/>
    <w:rsid w:val="00A701B9"/>
    <w:rsid w:val="00A77A11"/>
    <w:rsid w:val="00A9219D"/>
    <w:rsid w:val="00A96998"/>
    <w:rsid w:val="00A979BA"/>
    <w:rsid w:val="00AA1B80"/>
    <w:rsid w:val="00AA6A42"/>
    <w:rsid w:val="00AB2338"/>
    <w:rsid w:val="00AC1586"/>
    <w:rsid w:val="00AC1794"/>
    <w:rsid w:val="00AC401B"/>
    <w:rsid w:val="00AC51A8"/>
    <w:rsid w:val="00AC6E86"/>
    <w:rsid w:val="00AD0E82"/>
    <w:rsid w:val="00AD39DA"/>
    <w:rsid w:val="00AD42FE"/>
    <w:rsid w:val="00AE1A7D"/>
    <w:rsid w:val="00AF06B3"/>
    <w:rsid w:val="00B16946"/>
    <w:rsid w:val="00B21544"/>
    <w:rsid w:val="00B32591"/>
    <w:rsid w:val="00B32967"/>
    <w:rsid w:val="00B57C7B"/>
    <w:rsid w:val="00B62355"/>
    <w:rsid w:val="00B70206"/>
    <w:rsid w:val="00B71F09"/>
    <w:rsid w:val="00BC3E61"/>
    <w:rsid w:val="00BD46A9"/>
    <w:rsid w:val="00BE5070"/>
    <w:rsid w:val="00BE55F8"/>
    <w:rsid w:val="00BF46BA"/>
    <w:rsid w:val="00C012FE"/>
    <w:rsid w:val="00C033DB"/>
    <w:rsid w:val="00C1769D"/>
    <w:rsid w:val="00C21D99"/>
    <w:rsid w:val="00C35B6B"/>
    <w:rsid w:val="00C35E08"/>
    <w:rsid w:val="00C421EC"/>
    <w:rsid w:val="00C43F0C"/>
    <w:rsid w:val="00C552F3"/>
    <w:rsid w:val="00C620A4"/>
    <w:rsid w:val="00C63674"/>
    <w:rsid w:val="00C67B48"/>
    <w:rsid w:val="00C7422C"/>
    <w:rsid w:val="00C75DE6"/>
    <w:rsid w:val="00C821ED"/>
    <w:rsid w:val="00CB5686"/>
    <w:rsid w:val="00CC2B50"/>
    <w:rsid w:val="00CC379D"/>
    <w:rsid w:val="00CE3754"/>
    <w:rsid w:val="00CE59E0"/>
    <w:rsid w:val="00CF211C"/>
    <w:rsid w:val="00D10933"/>
    <w:rsid w:val="00D11D59"/>
    <w:rsid w:val="00D316CB"/>
    <w:rsid w:val="00D31E64"/>
    <w:rsid w:val="00D36AF7"/>
    <w:rsid w:val="00D379CF"/>
    <w:rsid w:val="00D509FC"/>
    <w:rsid w:val="00D519F6"/>
    <w:rsid w:val="00D638EE"/>
    <w:rsid w:val="00D74557"/>
    <w:rsid w:val="00D826BA"/>
    <w:rsid w:val="00D853CC"/>
    <w:rsid w:val="00DA5BC9"/>
    <w:rsid w:val="00DB6AFA"/>
    <w:rsid w:val="00DB7BE1"/>
    <w:rsid w:val="00E00AEE"/>
    <w:rsid w:val="00E03E10"/>
    <w:rsid w:val="00E13197"/>
    <w:rsid w:val="00E20F05"/>
    <w:rsid w:val="00E33988"/>
    <w:rsid w:val="00E55C69"/>
    <w:rsid w:val="00E6697D"/>
    <w:rsid w:val="00E74D15"/>
    <w:rsid w:val="00E83C53"/>
    <w:rsid w:val="00E85451"/>
    <w:rsid w:val="00E912D2"/>
    <w:rsid w:val="00E9535E"/>
    <w:rsid w:val="00EA0C12"/>
    <w:rsid w:val="00EA35BD"/>
    <w:rsid w:val="00EA4585"/>
    <w:rsid w:val="00EA4C98"/>
    <w:rsid w:val="00EC43BF"/>
    <w:rsid w:val="00EE5EA0"/>
    <w:rsid w:val="00F0662C"/>
    <w:rsid w:val="00F11145"/>
    <w:rsid w:val="00F11A13"/>
    <w:rsid w:val="00F26ED7"/>
    <w:rsid w:val="00F30EF7"/>
    <w:rsid w:val="00F57D69"/>
    <w:rsid w:val="00F61C1D"/>
    <w:rsid w:val="00F664F0"/>
    <w:rsid w:val="00F701F9"/>
    <w:rsid w:val="00F762BE"/>
    <w:rsid w:val="00F81DD3"/>
    <w:rsid w:val="00F8388A"/>
    <w:rsid w:val="00F838C3"/>
    <w:rsid w:val="00F91D57"/>
    <w:rsid w:val="00F92EF8"/>
    <w:rsid w:val="00FA7D16"/>
    <w:rsid w:val="00FC030E"/>
    <w:rsid w:val="00FC6991"/>
    <w:rsid w:val="00FD0F36"/>
    <w:rsid w:val="00FD124E"/>
    <w:rsid w:val="00FE058D"/>
    <w:rsid w:val="00FE4C3B"/>
    <w:rsid w:val="00FE52C9"/>
    <w:rsid w:val="00FF02DF"/>
    <w:rsid w:val="00FF3B38"/>
    <w:rsid w:val="00FF69B3"/>
    <w:rsid w:val="00FF7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36"/>
    <o:shapelayout v:ext="edit">
      <o:idmap v:ext="edit" data="1"/>
    </o:shapelayout>
  </w:shapeDefaults>
  <w:decimalSymbol w:val="."/>
  <w:listSeparator w:val=","/>
  <w14:docId w14:val="26AD9338"/>
  <w15:docId w15:val="{03E675A9-FF30-4B17-B282-8D7C4E2A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AU" w:eastAsia="en-US" w:bidi="ar-SA"/>
      </w:rPr>
    </w:rPrDefault>
    <w:pPrDefault/>
  </w:docDefaults>
  <w:latentStyles w:defLockedState="0" w:defUIPriority="98" w:defSemiHidden="0" w:defUnhideWhenUsed="0" w:defQFormat="0" w:count="376">
    <w:lsdException w:name="Normal" w:uiPriority="49"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qFormat/>
    <w:rsid w:val="00FE4C3B"/>
    <w:pPr>
      <w:spacing w:line="250" w:lineRule="auto"/>
    </w:pPr>
  </w:style>
  <w:style w:type="paragraph" w:styleId="Heading1">
    <w:name w:val="heading 1"/>
    <w:aliases w:val="(numbered),Main Heading"/>
    <w:next w:val="BodyText"/>
    <w:link w:val="Heading1Char"/>
    <w:uiPriority w:val="2"/>
    <w:qFormat/>
    <w:rsid w:val="00D509FC"/>
    <w:pPr>
      <w:keepNext/>
      <w:keepLines/>
      <w:spacing w:before="480" w:after="240" w:line="288" w:lineRule="atLeast"/>
      <w:outlineLvl w:val="0"/>
    </w:pPr>
    <w:rPr>
      <w:rFonts w:eastAsia="Times New Roman" w:cs="Times New Roman"/>
      <w:b/>
      <w:bCs/>
      <w:color w:val="000000"/>
      <w:sz w:val="24"/>
      <w:szCs w:val="28"/>
    </w:rPr>
  </w:style>
  <w:style w:type="paragraph" w:styleId="Heading2">
    <w:name w:val="heading 2"/>
    <w:aliases w:val="Sub-heading"/>
    <w:next w:val="BodyText"/>
    <w:link w:val="Heading2Char"/>
    <w:uiPriority w:val="2"/>
    <w:qFormat/>
    <w:rsid w:val="00D509FC"/>
    <w:pPr>
      <w:keepNext/>
      <w:keepLines/>
      <w:spacing w:before="240" w:after="240" w:line="240" w:lineRule="atLeast"/>
      <w:outlineLvl w:val="1"/>
    </w:pPr>
    <w:rPr>
      <w:rFonts w:eastAsia="Times New Roman" w:cs="Times New Roman"/>
      <w:b/>
      <w:bCs/>
      <w:color w:val="000000"/>
      <w:szCs w:val="26"/>
    </w:rPr>
  </w:style>
  <w:style w:type="paragraph" w:styleId="Heading3">
    <w:name w:val="heading 3"/>
    <w:aliases w:val="1st sub-clause"/>
    <w:next w:val="BodyText"/>
    <w:link w:val="Heading3Char"/>
    <w:uiPriority w:val="2"/>
    <w:qFormat/>
    <w:rsid w:val="00D509FC"/>
    <w:pPr>
      <w:keepNext/>
      <w:keepLines/>
      <w:spacing w:before="200"/>
      <w:outlineLvl w:val="2"/>
    </w:pPr>
    <w:rPr>
      <w:rFonts w:eastAsia="Times New Roman" w:cs="Times New Roman"/>
      <w:b/>
      <w:bCs/>
      <w:color w:val="10A7CE"/>
    </w:rPr>
  </w:style>
  <w:style w:type="paragraph" w:styleId="Heading4">
    <w:name w:val="heading 4"/>
    <w:aliases w:val="2nd sub-clause"/>
    <w:next w:val="BodyText"/>
    <w:link w:val="Heading4Char"/>
    <w:uiPriority w:val="2"/>
    <w:qFormat/>
    <w:rsid w:val="00D509FC"/>
    <w:pPr>
      <w:keepNext/>
      <w:keepLines/>
      <w:spacing w:before="200"/>
      <w:outlineLvl w:val="3"/>
    </w:pPr>
    <w:rPr>
      <w:rFonts w:eastAsia="Times New Roman" w:cs="Times New Roman"/>
      <w:b/>
      <w:bCs/>
      <w:i/>
      <w:iCs/>
      <w:color w:val="10A7CE"/>
    </w:rPr>
  </w:style>
  <w:style w:type="paragraph" w:styleId="Heading5">
    <w:name w:val="heading 5"/>
    <w:aliases w:val="3rd sub-clause"/>
    <w:next w:val="BodyText"/>
    <w:link w:val="Heading5Char"/>
    <w:uiPriority w:val="2"/>
    <w:qFormat/>
    <w:rsid w:val="00D509FC"/>
    <w:pPr>
      <w:keepNext/>
      <w:keepLines/>
      <w:spacing w:before="200"/>
      <w:outlineLvl w:val="4"/>
    </w:pPr>
    <w:rPr>
      <w:rFonts w:eastAsia="Times New Roman" w:cs="Times New Roman"/>
      <w:color w:val="085266"/>
    </w:rPr>
  </w:style>
  <w:style w:type="paragraph" w:styleId="Heading6">
    <w:name w:val="heading 6"/>
    <w:next w:val="BodyText"/>
    <w:link w:val="Heading6Char"/>
    <w:uiPriority w:val="98"/>
    <w:semiHidden/>
    <w:rsid w:val="00D509FC"/>
    <w:pPr>
      <w:keepNext/>
      <w:keepLines/>
      <w:spacing w:before="200"/>
      <w:outlineLvl w:val="5"/>
    </w:pPr>
    <w:rPr>
      <w:rFonts w:eastAsia="Times New Roman" w:cs="Times New Roman"/>
      <w:i/>
      <w:iCs/>
      <w:color w:val="085266"/>
    </w:rPr>
  </w:style>
  <w:style w:type="paragraph" w:styleId="Heading7">
    <w:name w:val="heading 7"/>
    <w:next w:val="BodyText"/>
    <w:link w:val="Heading7Char"/>
    <w:uiPriority w:val="98"/>
    <w:semiHidden/>
    <w:rsid w:val="00D509FC"/>
    <w:pPr>
      <w:keepNext/>
      <w:keepLines/>
      <w:spacing w:before="200"/>
      <w:outlineLvl w:val="6"/>
    </w:pPr>
    <w:rPr>
      <w:rFonts w:eastAsia="Times New Roman" w:cs="Times New Roman"/>
      <w:i/>
      <w:iCs/>
      <w:color w:val="404040"/>
    </w:rPr>
  </w:style>
  <w:style w:type="paragraph" w:styleId="Heading8">
    <w:name w:val="heading 8"/>
    <w:next w:val="BodyText"/>
    <w:link w:val="Heading8Char"/>
    <w:uiPriority w:val="98"/>
    <w:semiHidden/>
    <w:rsid w:val="00D509FC"/>
    <w:pPr>
      <w:keepNext/>
      <w:keepLines/>
      <w:spacing w:before="200"/>
      <w:outlineLvl w:val="7"/>
    </w:pPr>
    <w:rPr>
      <w:rFonts w:eastAsia="Times New Roman" w:cs="Times New Roman"/>
      <w:color w:val="404040"/>
    </w:rPr>
  </w:style>
  <w:style w:type="paragraph" w:styleId="Heading9">
    <w:name w:val="heading 9"/>
    <w:next w:val="BodyText"/>
    <w:link w:val="Heading9Char"/>
    <w:uiPriority w:val="98"/>
    <w:semiHidden/>
    <w:rsid w:val="00D509FC"/>
    <w:pPr>
      <w:keepNext/>
      <w:keepLines/>
      <w:spacing w:before="200"/>
      <w:outlineLvl w:val="8"/>
    </w:pPr>
    <w:rPr>
      <w:rFonts w:eastAsia="Times New Roman"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9FC"/>
    <w:rPr>
      <w:rFonts w:eastAsia="Arial" w:cs="Times New Roman"/>
      <w:lang w:eastAsia="en-AU"/>
    </w:rPr>
    <w:tblPr>
      <w:tblCellMar>
        <w:top w:w="85" w:type="dxa"/>
        <w:left w:w="0" w:type="dxa"/>
        <w:bottom w:w="85" w:type="dxa"/>
        <w:right w:w="85" w:type="dxa"/>
      </w:tblCellMar>
    </w:tblPr>
  </w:style>
  <w:style w:type="paragraph" w:styleId="Footer">
    <w:name w:val="footer"/>
    <w:link w:val="FooterChar"/>
    <w:uiPriority w:val="98"/>
    <w:semiHidden/>
    <w:rsid w:val="00D509FC"/>
    <w:pPr>
      <w:spacing w:before="60" w:line="140" w:lineRule="exact"/>
    </w:pPr>
    <w:rPr>
      <w:color w:val="95A3AB"/>
      <w:sz w:val="14"/>
    </w:rPr>
  </w:style>
  <w:style w:type="character" w:customStyle="1" w:styleId="FooterChar">
    <w:name w:val="Footer Char"/>
    <w:basedOn w:val="DefaultParagraphFont"/>
    <w:link w:val="Footer"/>
    <w:uiPriority w:val="98"/>
    <w:rsid w:val="00D509FC"/>
    <w:rPr>
      <w:color w:val="95A3AB"/>
      <w:sz w:val="14"/>
    </w:rPr>
  </w:style>
  <w:style w:type="paragraph" w:styleId="Header">
    <w:name w:val="header"/>
    <w:basedOn w:val="Normal"/>
    <w:link w:val="HeaderChar"/>
    <w:uiPriority w:val="98"/>
    <w:rsid w:val="00062BA1"/>
    <w:rPr>
      <w:rFonts w:ascii="Arial Bold" w:hAnsi="Arial Bold"/>
      <w:b/>
      <w:sz w:val="36"/>
    </w:rPr>
  </w:style>
  <w:style w:type="character" w:customStyle="1" w:styleId="HeaderChar">
    <w:name w:val="Header Char"/>
    <w:basedOn w:val="DefaultParagraphFont"/>
    <w:link w:val="Header"/>
    <w:uiPriority w:val="98"/>
    <w:rsid w:val="00062BA1"/>
    <w:rPr>
      <w:rFonts w:ascii="Arial Bold" w:hAnsi="Arial Bold"/>
      <w:b/>
      <w:sz w:val="36"/>
    </w:rPr>
  </w:style>
  <w:style w:type="paragraph" w:styleId="BodyText">
    <w:name w:val="Body Text"/>
    <w:link w:val="BodyTextChar"/>
    <w:qFormat/>
    <w:rsid w:val="00D509FC"/>
    <w:pPr>
      <w:spacing w:after="240" w:line="250" w:lineRule="auto"/>
    </w:pPr>
    <w:rPr>
      <w:rFonts w:eastAsia="Arial" w:cs="Times New Roman"/>
      <w:color w:val="000000"/>
    </w:rPr>
  </w:style>
  <w:style w:type="character" w:customStyle="1" w:styleId="BodyTextChar">
    <w:name w:val="Body Text Char"/>
    <w:link w:val="BodyText"/>
    <w:rsid w:val="00D509FC"/>
    <w:rPr>
      <w:rFonts w:eastAsia="Arial" w:cs="Times New Roman"/>
      <w:color w:val="000000"/>
    </w:rPr>
  </w:style>
  <w:style w:type="paragraph" w:styleId="TOC1">
    <w:name w:val="toc 1"/>
    <w:uiPriority w:val="39"/>
    <w:rsid w:val="00420CF5"/>
    <w:pPr>
      <w:tabs>
        <w:tab w:val="left" w:pos="709"/>
        <w:tab w:val="right" w:pos="8789"/>
      </w:tabs>
      <w:spacing w:before="240" w:line="250" w:lineRule="auto"/>
      <w:ind w:left="709" w:right="567" w:hanging="709"/>
    </w:pPr>
    <w:rPr>
      <w:rFonts w:eastAsia="Arial" w:cs="Times New Roman"/>
      <w:b/>
      <w:color w:val="000000"/>
    </w:rPr>
  </w:style>
  <w:style w:type="paragraph" w:styleId="TOC2">
    <w:name w:val="toc 2"/>
    <w:uiPriority w:val="39"/>
    <w:rsid w:val="00420CF5"/>
    <w:pPr>
      <w:tabs>
        <w:tab w:val="right" w:pos="8789"/>
      </w:tabs>
      <w:spacing w:line="250" w:lineRule="auto"/>
      <w:ind w:left="1418" w:right="567" w:hanging="709"/>
      <w:contextualSpacing/>
    </w:pPr>
    <w:rPr>
      <w:rFonts w:eastAsia="Arial" w:cs="Times New Roman"/>
      <w:color w:val="000000"/>
    </w:rPr>
  </w:style>
  <w:style w:type="paragraph" w:styleId="TOC3">
    <w:name w:val="toc 3"/>
    <w:basedOn w:val="TOC1"/>
    <w:uiPriority w:val="39"/>
    <w:rsid w:val="00420CF5"/>
    <w:pPr>
      <w:spacing w:before="120"/>
    </w:pPr>
  </w:style>
  <w:style w:type="character" w:customStyle="1" w:styleId="Heading1Char">
    <w:name w:val="Heading 1 Char"/>
    <w:aliases w:val="(numbered) Char,Main Heading Char"/>
    <w:link w:val="Heading1"/>
    <w:uiPriority w:val="98"/>
    <w:rsid w:val="00D509FC"/>
    <w:rPr>
      <w:rFonts w:eastAsia="Times New Roman" w:cs="Times New Roman"/>
      <w:b/>
      <w:bCs/>
      <w:color w:val="000000"/>
      <w:sz w:val="24"/>
      <w:szCs w:val="28"/>
    </w:rPr>
  </w:style>
  <w:style w:type="paragraph" w:customStyle="1" w:styleId="HW1">
    <w:name w:val="HW1"/>
    <w:basedOn w:val="BodyText"/>
    <w:next w:val="Indent1"/>
    <w:uiPriority w:val="4"/>
    <w:qFormat/>
    <w:rsid w:val="00D509FC"/>
    <w:pPr>
      <w:keepNext/>
      <w:keepLines/>
      <w:numPr>
        <w:numId w:val="6"/>
      </w:numPr>
      <w:spacing w:before="480"/>
    </w:pPr>
    <w:rPr>
      <w:rFonts w:ascii="Arial Bold" w:hAnsi="Arial Bold"/>
      <w:b/>
      <w:sz w:val="28"/>
    </w:rPr>
  </w:style>
  <w:style w:type="paragraph" w:customStyle="1" w:styleId="HW2">
    <w:name w:val="HW2"/>
    <w:basedOn w:val="HW1"/>
    <w:next w:val="Indent2"/>
    <w:link w:val="HW2Char"/>
    <w:uiPriority w:val="4"/>
    <w:qFormat/>
    <w:rsid w:val="00D509FC"/>
    <w:pPr>
      <w:numPr>
        <w:ilvl w:val="1"/>
      </w:numPr>
      <w:spacing w:before="240"/>
    </w:pPr>
    <w:rPr>
      <w:sz w:val="22"/>
    </w:rPr>
  </w:style>
  <w:style w:type="paragraph" w:customStyle="1" w:styleId="Indent2">
    <w:name w:val="Indent 2"/>
    <w:basedOn w:val="Indent1"/>
    <w:uiPriority w:val="11"/>
    <w:qFormat/>
    <w:rsid w:val="00D509FC"/>
  </w:style>
  <w:style w:type="paragraph" w:customStyle="1" w:styleId="HW3">
    <w:name w:val="HW3"/>
    <w:basedOn w:val="HW1"/>
    <w:link w:val="HW3Char"/>
    <w:uiPriority w:val="4"/>
    <w:qFormat/>
    <w:rsid w:val="003C207B"/>
    <w:pPr>
      <w:keepNext w:val="0"/>
      <w:keepLines w:val="0"/>
      <w:numPr>
        <w:ilvl w:val="2"/>
      </w:numPr>
      <w:spacing w:before="0"/>
    </w:pPr>
    <w:rPr>
      <w:rFonts w:ascii="Arial" w:hAnsi="Arial" w:cs="Arial"/>
      <w:b w:val="0"/>
      <w:sz w:val="20"/>
    </w:rPr>
  </w:style>
  <w:style w:type="paragraph" w:customStyle="1" w:styleId="HW4">
    <w:name w:val="HW4"/>
    <w:basedOn w:val="HW1"/>
    <w:uiPriority w:val="4"/>
    <w:qFormat/>
    <w:rsid w:val="003C207B"/>
    <w:pPr>
      <w:keepNext w:val="0"/>
      <w:keepLines w:val="0"/>
      <w:numPr>
        <w:ilvl w:val="3"/>
      </w:numPr>
      <w:spacing w:before="0"/>
      <w:ind w:left="2127" w:hanging="709"/>
    </w:pPr>
    <w:rPr>
      <w:rFonts w:ascii="Arial" w:hAnsi="Arial" w:cs="Arial"/>
      <w:b w:val="0"/>
      <w:sz w:val="20"/>
    </w:rPr>
  </w:style>
  <w:style w:type="paragraph" w:customStyle="1" w:styleId="HW5">
    <w:name w:val="HW5"/>
    <w:basedOn w:val="HW1"/>
    <w:uiPriority w:val="4"/>
    <w:qFormat/>
    <w:rsid w:val="003C207B"/>
    <w:pPr>
      <w:keepNext w:val="0"/>
      <w:keepLines w:val="0"/>
      <w:numPr>
        <w:ilvl w:val="4"/>
      </w:numPr>
      <w:spacing w:before="0"/>
    </w:pPr>
    <w:rPr>
      <w:rFonts w:ascii="Arial" w:hAnsi="Arial" w:cs="Arial"/>
      <w:b w:val="0"/>
      <w:sz w:val="20"/>
    </w:rPr>
  </w:style>
  <w:style w:type="paragraph" w:customStyle="1" w:styleId="RecitalNumber">
    <w:name w:val="Recital Number"/>
    <w:basedOn w:val="BodyText"/>
    <w:link w:val="RecitalNumberChar"/>
    <w:uiPriority w:val="2"/>
    <w:qFormat/>
    <w:rsid w:val="00D509FC"/>
    <w:pPr>
      <w:numPr>
        <w:numId w:val="13"/>
      </w:numPr>
      <w:ind w:left="2127" w:hanging="709"/>
    </w:pPr>
  </w:style>
  <w:style w:type="character" w:customStyle="1" w:styleId="RecitalNumberChar">
    <w:name w:val="Recital Number Char"/>
    <w:basedOn w:val="BodyTextChar"/>
    <w:link w:val="RecitalNumber"/>
    <w:uiPriority w:val="2"/>
    <w:locked/>
    <w:rsid w:val="00D509FC"/>
    <w:rPr>
      <w:rFonts w:eastAsia="Arial" w:cs="Times New Roman"/>
      <w:color w:val="000000"/>
    </w:rPr>
  </w:style>
  <w:style w:type="paragraph" w:customStyle="1" w:styleId="Annexure">
    <w:name w:val="Annexure"/>
    <w:basedOn w:val="Normal"/>
    <w:next w:val="BodyText"/>
    <w:uiPriority w:val="11"/>
    <w:qFormat/>
    <w:rsid w:val="00453514"/>
    <w:pPr>
      <w:numPr>
        <w:numId w:val="35"/>
      </w:numPr>
      <w:spacing w:after="480" w:line="480" w:lineRule="atLeast"/>
    </w:pPr>
    <w:rPr>
      <w:rFonts w:eastAsia="Times New Roman" w:cs="Times New Roman"/>
      <w:sz w:val="36"/>
      <w:szCs w:val="24"/>
      <w:lang w:eastAsia="en-AU"/>
    </w:rPr>
  </w:style>
  <w:style w:type="paragraph" w:customStyle="1" w:styleId="Schedule">
    <w:name w:val="Schedule"/>
    <w:basedOn w:val="BodyText"/>
    <w:next w:val="BodyText"/>
    <w:uiPriority w:val="11"/>
    <w:qFormat/>
    <w:rsid w:val="001B5C53"/>
    <w:pPr>
      <w:numPr>
        <w:numId w:val="43"/>
      </w:numPr>
      <w:spacing w:after="480" w:line="480" w:lineRule="atLeast"/>
    </w:pPr>
    <w:rPr>
      <w:rFonts w:eastAsia="Times New Roman"/>
      <w:sz w:val="36"/>
      <w:szCs w:val="24"/>
      <w:lang w:eastAsia="en-AU"/>
    </w:rPr>
  </w:style>
  <w:style w:type="paragraph" w:customStyle="1" w:styleId="Definition">
    <w:name w:val="Definition"/>
    <w:basedOn w:val="BodyText"/>
    <w:uiPriority w:val="2"/>
    <w:qFormat/>
    <w:rsid w:val="00D509FC"/>
    <w:pPr>
      <w:numPr>
        <w:numId w:val="4"/>
      </w:numPr>
    </w:pPr>
    <w:rPr>
      <w:rFonts w:eastAsia="Times New Roman"/>
      <w:szCs w:val="24"/>
      <w:lang w:eastAsia="en-AU"/>
    </w:rPr>
  </w:style>
  <w:style w:type="paragraph" w:customStyle="1" w:styleId="Definitionsuba">
    <w:name w:val="Definition sub (a)"/>
    <w:basedOn w:val="BodyText"/>
    <w:uiPriority w:val="19"/>
    <w:qFormat/>
    <w:rsid w:val="00D509FC"/>
    <w:pPr>
      <w:numPr>
        <w:ilvl w:val="1"/>
        <w:numId w:val="4"/>
      </w:numPr>
    </w:pPr>
    <w:rPr>
      <w:rFonts w:eastAsia="Times New Roman"/>
      <w:szCs w:val="24"/>
      <w:lang w:eastAsia="en-AU"/>
    </w:rPr>
  </w:style>
  <w:style w:type="paragraph" w:customStyle="1" w:styleId="PrecInst">
    <w:name w:val="PrecInst"/>
    <w:basedOn w:val="BodyText"/>
    <w:link w:val="PrecInstChar"/>
    <w:uiPriority w:val="51"/>
    <w:qFormat/>
    <w:rsid w:val="00D509FC"/>
    <w:pPr>
      <w:keepNext/>
      <w:keepLines/>
      <w:spacing w:after="40"/>
    </w:pPr>
    <w:rPr>
      <w:rFonts w:eastAsia="Times New Roman"/>
      <w:b/>
      <w:i/>
      <w:color w:val="auto"/>
      <w:szCs w:val="24"/>
      <w:lang w:eastAsia="en-AU"/>
    </w:rPr>
  </w:style>
  <w:style w:type="paragraph" w:customStyle="1" w:styleId="Definitionsubi">
    <w:name w:val="Definition sub (i)"/>
    <w:basedOn w:val="BodyText"/>
    <w:uiPriority w:val="19"/>
    <w:qFormat/>
    <w:rsid w:val="00D509FC"/>
    <w:pPr>
      <w:numPr>
        <w:ilvl w:val="2"/>
        <w:numId w:val="4"/>
      </w:numPr>
      <w:ind w:left="2127" w:hanging="709"/>
    </w:pPr>
  </w:style>
  <w:style w:type="character" w:customStyle="1" w:styleId="PrecInstChar">
    <w:name w:val="PrecInst Char"/>
    <w:link w:val="PrecInst"/>
    <w:uiPriority w:val="51"/>
    <w:locked/>
    <w:rsid w:val="00D509FC"/>
    <w:rPr>
      <w:rFonts w:eastAsia="Times New Roman" w:cs="Times New Roman"/>
      <w:b/>
      <w:i/>
      <w:szCs w:val="24"/>
      <w:lang w:eastAsia="en-AU"/>
    </w:rPr>
  </w:style>
  <w:style w:type="paragraph" w:customStyle="1" w:styleId="HeaderSub">
    <w:name w:val="Header Sub"/>
    <w:basedOn w:val="Normal"/>
    <w:next w:val="BodyText"/>
    <w:uiPriority w:val="98"/>
    <w:semiHidden/>
    <w:rsid w:val="00D509FC"/>
    <w:pPr>
      <w:spacing w:after="480"/>
    </w:pPr>
    <w:rPr>
      <w:sz w:val="36"/>
    </w:rPr>
  </w:style>
  <w:style w:type="paragraph" w:customStyle="1" w:styleId="DocName">
    <w:name w:val="DocName"/>
    <w:basedOn w:val="Normal"/>
    <w:next w:val="BodyText"/>
    <w:uiPriority w:val="98"/>
    <w:semiHidden/>
    <w:rsid w:val="00D509FC"/>
    <w:pPr>
      <w:spacing w:before="2640" w:after="480"/>
    </w:pPr>
    <w:rPr>
      <w:rFonts w:ascii="Arial Bold" w:eastAsiaTheme="majorEastAsia" w:hAnsi="Arial Bold" w:cstheme="majorBidi"/>
      <w:b/>
      <w:color w:val="000000" w:themeColor="text1"/>
      <w:kern w:val="36"/>
      <w:sz w:val="52"/>
      <w:szCs w:val="52"/>
    </w:rPr>
  </w:style>
  <w:style w:type="paragraph" w:customStyle="1" w:styleId="Parties">
    <w:name w:val="Parties"/>
    <w:basedOn w:val="BodyText"/>
    <w:uiPriority w:val="98"/>
    <w:semiHidden/>
    <w:rsid w:val="00D509FC"/>
    <w:pPr>
      <w:ind w:left="1418"/>
    </w:pPr>
  </w:style>
  <w:style w:type="paragraph" w:customStyle="1" w:styleId="AddressText">
    <w:name w:val="Address Text"/>
    <w:basedOn w:val="Footer"/>
    <w:uiPriority w:val="98"/>
    <w:semiHidden/>
    <w:rsid w:val="00D509FC"/>
    <w:pPr>
      <w:spacing w:before="0" w:line="160" w:lineRule="exact"/>
    </w:pPr>
    <w:rPr>
      <w:rFonts w:eastAsia="Arial" w:cs="Times New Roman"/>
      <w:color w:val="5B5B5B"/>
      <w:spacing w:val="-4"/>
    </w:rPr>
  </w:style>
  <w:style w:type="character" w:styleId="Hyperlink">
    <w:name w:val="Hyperlink"/>
    <w:basedOn w:val="DefaultParagraphFont"/>
    <w:uiPriority w:val="99"/>
    <w:rsid w:val="00D509FC"/>
    <w:rPr>
      <w:color w:val="0563C1" w:themeColor="hyperlink"/>
      <w:u w:val="single"/>
    </w:rPr>
  </w:style>
  <w:style w:type="numbering" w:customStyle="1" w:styleId="HWDefinitions">
    <w:name w:val="HW Definitions"/>
    <w:uiPriority w:val="98"/>
    <w:semiHidden/>
    <w:rsid w:val="00D509FC"/>
    <w:pPr>
      <w:numPr>
        <w:numId w:val="4"/>
      </w:numPr>
    </w:pPr>
  </w:style>
  <w:style w:type="numbering" w:customStyle="1" w:styleId="HWNumbering">
    <w:name w:val="HW Numbering"/>
    <w:basedOn w:val="NoList"/>
    <w:uiPriority w:val="98"/>
    <w:rsid w:val="00D509FC"/>
    <w:pPr>
      <w:numPr>
        <w:numId w:val="6"/>
      </w:numPr>
    </w:pPr>
  </w:style>
  <w:style w:type="numbering" w:customStyle="1" w:styleId="AnnexureNumbering">
    <w:name w:val="Annexure Numbering"/>
    <w:uiPriority w:val="99"/>
    <w:rsid w:val="00453514"/>
    <w:pPr>
      <w:numPr>
        <w:numId w:val="1"/>
      </w:numPr>
    </w:pPr>
  </w:style>
  <w:style w:type="character" w:customStyle="1" w:styleId="Heading2Char">
    <w:name w:val="Heading 2 Char"/>
    <w:aliases w:val="Sub-heading Char"/>
    <w:link w:val="Heading2"/>
    <w:uiPriority w:val="98"/>
    <w:rsid w:val="00D509FC"/>
    <w:rPr>
      <w:rFonts w:eastAsia="Times New Roman" w:cs="Times New Roman"/>
      <w:b/>
      <w:bCs/>
      <w:color w:val="000000"/>
      <w:szCs w:val="26"/>
    </w:rPr>
  </w:style>
  <w:style w:type="character" w:customStyle="1" w:styleId="Heading3Char">
    <w:name w:val="Heading 3 Char"/>
    <w:aliases w:val="1st sub-clause Char"/>
    <w:link w:val="Heading3"/>
    <w:uiPriority w:val="98"/>
    <w:rsid w:val="00D509FC"/>
    <w:rPr>
      <w:rFonts w:eastAsia="Times New Roman" w:cs="Times New Roman"/>
      <w:b/>
      <w:bCs/>
      <w:color w:val="10A7CE"/>
    </w:rPr>
  </w:style>
  <w:style w:type="character" w:customStyle="1" w:styleId="Heading4Char">
    <w:name w:val="Heading 4 Char"/>
    <w:aliases w:val="2nd sub-clause Char"/>
    <w:link w:val="Heading4"/>
    <w:uiPriority w:val="98"/>
    <w:rsid w:val="00D509FC"/>
    <w:rPr>
      <w:rFonts w:eastAsia="Times New Roman" w:cs="Times New Roman"/>
      <w:b/>
      <w:bCs/>
      <w:i/>
      <w:iCs/>
      <w:color w:val="10A7CE"/>
    </w:rPr>
  </w:style>
  <w:style w:type="character" w:customStyle="1" w:styleId="Heading5Char">
    <w:name w:val="Heading 5 Char"/>
    <w:aliases w:val="3rd sub-clause Char"/>
    <w:link w:val="Heading5"/>
    <w:uiPriority w:val="98"/>
    <w:rsid w:val="00D509FC"/>
    <w:rPr>
      <w:rFonts w:eastAsia="Times New Roman" w:cs="Times New Roman"/>
      <w:color w:val="085266"/>
    </w:rPr>
  </w:style>
  <w:style w:type="character" w:customStyle="1" w:styleId="Heading6Char">
    <w:name w:val="Heading 6 Char"/>
    <w:link w:val="Heading6"/>
    <w:uiPriority w:val="98"/>
    <w:semiHidden/>
    <w:rsid w:val="00D509FC"/>
    <w:rPr>
      <w:rFonts w:eastAsia="Times New Roman" w:cs="Times New Roman"/>
      <w:i/>
      <w:iCs/>
      <w:color w:val="085266"/>
    </w:rPr>
  </w:style>
  <w:style w:type="character" w:customStyle="1" w:styleId="Heading7Char">
    <w:name w:val="Heading 7 Char"/>
    <w:link w:val="Heading7"/>
    <w:uiPriority w:val="98"/>
    <w:semiHidden/>
    <w:rsid w:val="00D509FC"/>
    <w:rPr>
      <w:rFonts w:eastAsia="Times New Roman" w:cs="Times New Roman"/>
      <w:i/>
      <w:iCs/>
      <w:color w:val="404040"/>
    </w:rPr>
  </w:style>
  <w:style w:type="character" w:customStyle="1" w:styleId="Heading8Char">
    <w:name w:val="Heading 8 Char"/>
    <w:link w:val="Heading8"/>
    <w:uiPriority w:val="98"/>
    <w:semiHidden/>
    <w:rsid w:val="00D509FC"/>
    <w:rPr>
      <w:rFonts w:eastAsia="Times New Roman" w:cs="Times New Roman"/>
      <w:color w:val="404040"/>
    </w:rPr>
  </w:style>
  <w:style w:type="character" w:customStyle="1" w:styleId="Heading9Char">
    <w:name w:val="Heading 9 Char"/>
    <w:link w:val="Heading9"/>
    <w:uiPriority w:val="98"/>
    <w:semiHidden/>
    <w:rsid w:val="00D509FC"/>
    <w:rPr>
      <w:rFonts w:eastAsia="Times New Roman" w:cs="Times New Roman"/>
      <w:i/>
      <w:iCs/>
      <w:color w:val="404040"/>
    </w:rPr>
  </w:style>
  <w:style w:type="paragraph" w:styleId="BodyTextFirstIndent">
    <w:name w:val="Body Text First Indent"/>
    <w:basedOn w:val="BodyText"/>
    <w:link w:val="BodyTextFirstIndentChar"/>
    <w:uiPriority w:val="98"/>
    <w:semiHidden/>
    <w:unhideWhenUsed/>
    <w:rsid w:val="00D509FC"/>
    <w:pPr>
      <w:spacing w:after="0"/>
      <w:ind w:firstLine="360"/>
    </w:pPr>
  </w:style>
  <w:style w:type="character" w:customStyle="1" w:styleId="BodyTextFirstIndentChar">
    <w:name w:val="Body Text First Indent Char"/>
    <w:basedOn w:val="BodyTextChar"/>
    <w:link w:val="BodyTextFirstIndent"/>
    <w:uiPriority w:val="98"/>
    <w:semiHidden/>
    <w:rsid w:val="00D509FC"/>
    <w:rPr>
      <w:rFonts w:eastAsia="Arial" w:cs="Times New Roman"/>
      <w:color w:val="000000"/>
    </w:rPr>
  </w:style>
  <w:style w:type="paragraph" w:customStyle="1" w:styleId="HWtableheader">
    <w:name w:val="HW table header"/>
    <w:link w:val="HWtableheaderChar"/>
    <w:uiPriority w:val="24"/>
    <w:qFormat/>
    <w:rsid w:val="00DB6AFA"/>
    <w:pPr>
      <w:keepNext/>
      <w:keepLines/>
      <w:numPr>
        <w:numId w:val="23"/>
      </w:numPr>
      <w:spacing w:after="90" w:line="250" w:lineRule="auto"/>
    </w:pPr>
    <w:rPr>
      <w:rFonts w:eastAsia="Arial" w:cs="Times New Roman"/>
      <w:b/>
      <w:color w:val="000000"/>
      <w:sz w:val="18"/>
    </w:rPr>
  </w:style>
  <w:style w:type="character" w:customStyle="1" w:styleId="HWtableheaderChar">
    <w:name w:val="HW table header Char"/>
    <w:link w:val="HWtableheader"/>
    <w:uiPriority w:val="24"/>
    <w:rsid w:val="00DB6AFA"/>
    <w:rPr>
      <w:rFonts w:eastAsia="Arial" w:cs="Times New Roman"/>
      <w:b/>
      <w:color w:val="000000"/>
      <w:sz w:val="18"/>
    </w:rPr>
  </w:style>
  <w:style w:type="paragraph" w:customStyle="1" w:styleId="SchedH1">
    <w:name w:val="SchedH1"/>
    <w:basedOn w:val="BodyText"/>
    <w:next w:val="Indent1"/>
    <w:uiPriority w:val="12"/>
    <w:qFormat/>
    <w:rsid w:val="00A261A6"/>
    <w:pPr>
      <w:keepNext/>
      <w:keepLines/>
      <w:numPr>
        <w:numId w:val="36"/>
      </w:numPr>
      <w:spacing w:before="480"/>
    </w:pPr>
    <w:rPr>
      <w:rFonts w:asciiTheme="majorHAnsi" w:eastAsiaTheme="majorEastAsia" w:hAnsiTheme="majorHAnsi" w:cstheme="majorBidi"/>
      <w:b/>
      <w:bCs/>
      <w:color w:val="000000" w:themeColor="text1"/>
      <w:sz w:val="28"/>
    </w:rPr>
  </w:style>
  <w:style w:type="paragraph" w:customStyle="1" w:styleId="SchedH2">
    <w:name w:val="SchedH2"/>
    <w:basedOn w:val="BodyText"/>
    <w:next w:val="Indent2"/>
    <w:uiPriority w:val="12"/>
    <w:qFormat/>
    <w:rsid w:val="00004064"/>
    <w:pPr>
      <w:keepNext/>
      <w:keepLines/>
      <w:numPr>
        <w:ilvl w:val="1"/>
        <w:numId w:val="36"/>
      </w:numPr>
    </w:pPr>
    <w:rPr>
      <w:rFonts w:asciiTheme="majorHAnsi" w:eastAsiaTheme="majorEastAsia" w:hAnsiTheme="majorHAnsi" w:cstheme="majorBidi"/>
      <w:b/>
      <w:bCs/>
      <w:color w:val="000000" w:themeColor="text1"/>
      <w:sz w:val="22"/>
    </w:rPr>
  </w:style>
  <w:style w:type="paragraph" w:customStyle="1" w:styleId="SchedH3">
    <w:name w:val="SchedH3"/>
    <w:basedOn w:val="BodyText"/>
    <w:uiPriority w:val="12"/>
    <w:qFormat/>
    <w:rsid w:val="00004064"/>
    <w:pPr>
      <w:numPr>
        <w:ilvl w:val="2"/>
        <w:numId w:val="36"/>
      </w:numPr>
    </w:pPr>
    <w:rPr>
      <w:rFonts w:asciiTheme="minorHAnsi" w:eastAsiaTheme="minorHAnsi" w:hAnsiTheme="minorHAnsi"/>
      <w:color w:val="000000" w:themeColor="text1"/>
    </w:rPr>
  </w:style>
  <w:style w:type="paragraph" w:customStyle="1" w:styleId="SchedH4">
    <w:name w:val="SchedH4"/>
    <w:basedOn w:val="BodyText"/>
    <w:uiPriority w:val="12"/>
    <w:qFormat/>
    <w:rsid w:val="00004064"/>
    <w:pPr>
      <w:numPr>
        <w:ilvl w:val="3"/>
        <w:numId w:val="36"/>
      </w:numPr>
    </w:pPr>
    <w:rPr>
      <w:rFonts w:asciiTheme="minorHAnsi" w:eastAsiaTheme="minorHAnsi" w:hAnsiTheme="minorHAnsi"/>
      <w:color w:val="000000" w:themeColor="text1"/>
    </w:rPr>
  </w:style>
  <w:style w:type="paragraph" w:customStyle="1" w:styleId="SchedH5">
    <w:name w:val="SchedH5"/>
    <w:basedOn w:val="BodyText"/>
    <w:uiPriority w:val="12"/>
    <w:qFormat/>
    <w:rsid w:val="00004064"/>
    <w:pPr>
      <w:numPr>
        <w:ilvl w:val="4"/>
        <w:numId w:val="36"/>
      </w:numPr>
    </w:pPr>
    <w:rPr>
      <w:rFonts w:asciiTheme="minorHAnsi" w:eastAsiaTheme="minorHAnsi" w:hAnsiTheme="minorHAnsi"/>
      <w:color w:val="000000" w:themeColor="text1"/>
    </w:rPr>
  </w:style>
  <w:style w:type="paragraph" w:customStyle="1" w:styleId="TableText">
    <w:name w:val="TableText"/>
    <w:basedOn w:val="BodyText"/>
    <w:uiPriority w:val="98"/>
    <w:semiHidden/>
    <w:rsid w:val="00D509FC"/>
    <w:pPr>
      <w:spacing w:after="120"/>
    </w:pPr>
  </w:style>
  <w:style w:type="paragraph" w:customStyle="1" w:styleId="Indent1">
    <w:name w:val="Indent 1"/>
    <w:basedOn w:val="BodyText"/>
    <w:uiPriority w:val="11"/>
    <w:qFormat/>
    <w:rsid w:val="00D509FC"/>
    <w:pPr>
      <w:ind w:left="709"/>
    </w:pPr>
  </w:style>
  <w:style w:type="paragraph" w:customStyle="1" w:styleId="Indent3">
    <w:name w:val="Indent 3"/>
    <w:basedOn w:val="Indent1"/>
    <w:uiPriority w:val="11"/>
    <w:qFormat/>
    <w:rsid w:val="00D509FC"/>
    <w:pPr>
      <w:ind w:left="1418"/>
    </w:pPr>
  </w:style>
  <w:style w:type="paragraph" w:customStyle="1" w:styleId="Indent4">
    <w:name w:val="Indent 4"/>
    <w:basedOn w:val="Indent1"/>
    <w:uiPriority w:val="11"/>
    <w:qFormat/>
    <w:rsid w:val="00D509FC"/>
    <w:pPr>
      <w:ind w:left="2126"/>
    </w:pPr>
  </w:style>
  <w:style w:type="paragraph" w:customStyle="1" w:styleId="Indent5">
    <w:name w:val="Indent 5"/>
    <w:basedOn w:val="Indent1"/>
    <w:uiPriority w:val="11"/>
    <w:qFormat/>
    <w:rsid w:val="00D509FC"/>
    <w:pPr>
      <w:ind w:left="2835"/>
    </w:pPr>
  </w:style>
  <w:style w:type="paragraph" w:customStyle="1" w:styleId="HWBulletIndent">
    <w:name w:val="HW Bullet Indent"/>
    <w:basedOn w:val="HWBullet"/>
    <w:uiPriority w:val="14"/>
    <w:semiHidden/>
    <w:qFormat/>
    <w:rsid w:val="00D509FC"/>
    <w:pPr>
      <w:numPr>
        <w:ilvl w:val="1"/>
      </w:numPr>
    </w:pPr>
  </w:style>
  <w:style w:type="paragraph" w:customStyle="1" w:styleId="HWBulletIndent2">
    <w:name w:val="HW Bullet Indent 2"/>
    <w:basedOn w:val="HWBullet"/>
    <w:uiPriority w:val="14"/>
    <w:semiHidden/>
    <w:qFormat/>
    <w:rsid w:val="00D509FC"/>
    <w:pPr>
      <w:numPr>
        <w:ilvl w:val="2"/>
      </w:numPr>
      <w:outlineLvl w:val="2"/>
    </w:pPr>
  </w:style>
  <w:style w:type="table" w:customStyle="1" w:styleId="HWTable">
    <w:name w:val="HW Table"/>
    <w:basedOn w:val="TableNormal"/>
    <w:uiPriority w:val="99"/>
    <w:rsid w:val="00D509FC"/>
    <w:pPr>
      <w:spacing w:line="250" w:lineRule="auto"/>
    </w:pPr>
    <w:rPr>
      <w:rFonts w:eastAsia="Arial" w:cs="Times New Roman"/>
      <w:lang w:eastAsia="en-AU"/>
    </w:rPr>
    <w:tblPr>
      <w:tblBorders>
        <w:top w:val="single" w:sz="4" w:space="0" w:color="BCBEC0"/>
        <w:bottom w:val="single" w:sz="4" w:space="0" w:color="BCBEC0"/>
        <w:insideH w:val="single" w:sz="4" w:space="0" w:color="D6D9DC"/>
      </w:tblBorders>
      <w:tblCellMar>
        <w:top w:w="85" w:type="dxa"/>
        <w:left w:w="0" w:type="dxa"/>
        <w:bottom w:w="85" w:type="dxa"/>
        <w:right w:w="85" w:type="dxa"/>
      </w:tblCellMar>
    </w:tblPr>
    <w:tblStylePr w:type="firstRow">
      <w:tblPr/>
      <w:trPr>
        <w:tblHeader/>
      </w:trPr>
      <w:tcPr>
        <w:tcBorders>
          <w:top w:val="single" w:sz="4" w:space="0" w:color="D6D9DC"/>
          <w:left w:val="nil"/>
          <w:bottom w:val="single" w:sz="4" w:space="0" w:color="D6D9DC"/>
          <w:right w:val="nil"/>
          <w:insideH w:val="nil"/>
          <w:insideV w:val="nil"/>
          <w:tl2br w:val="nil"/>
          <w:tr2bl w:val="nil"/>
        </w:tcBorders>
        <w:shd w:val="clear" w:color="auto" w:fill="D6D9DC"/>
      </w:tcPr>
    </w:tblStylePr>
  </w:style>
  <w:style w:type="paragraph" w:customStyle="1" w:styleId="HWtabletext">
    <w:name w:val="HW table text"/>
    <w:link w:val="HWtabletextChar"/>
    <w:uiPriority w:val="26"/>
    <w:qFormat/>
    <w:rsid w:val="00D509FC"/>
    <w:pPr>
      <w:tabs>
        <w:tab w:val="left" w:pos="425"/>
        <w:tab w:val="left" w:pos="851"/>
        <w:tab w:val="left" w:pos="1276"/>
      </w:tabs>
      <w:spacing w:after="90" w:line="250" w:lineRule="auto"/>
      <w:outlineLvl w:val="0"/>
    </w:pPr>
    <w:rPr>
      <w:rFonts w:eastAsia="Arial" w:cs="Times New Roman"/>
      <w:color w:val="000000"/>
      <w:sz w:val="18"/>
    </w:rPr>
  </w:style>
  <w:style w:type="character" w:customStyle="1" w:styleId="HWtabletextChar">
    <w:name w:val="HW table text Char"/>
    <w:link w:val="HWtabletext"/>
    <w:uiPriority w:val="26"/>
    <w:rsid w:val="00D509FC"/>
    <w:rPr>
      <w:rFonts w:eastAsia="Arial" w:cs="Times New Roman"/>
      <w:color w:val="000000"/>
      <w:sz w:val="18"/>
    </w:rPr>
  </w:style>
  <w:style w:type="numbering" w:customStyle="1" w:styleId="HWTableList">
    <w:name w:val="HW Table List"/>
    <w:basedOn w:val="NoList"/>
    <w:uiPriority w:val="98"/>
    <w:semiHidden/>
    <w:rsid w:val="00DA5BC9"/>
    <w:pPr>
      <w:numPr>
        <w:numId w:val="37"/>
      </w:numPr>
    </w:pPr>
  </w:style>
  <w:style w:type="numbering" w:customStyle="1" w:styleId="HWtablelist0">
    <w:name w:val="HW table list"/>
    <w:uiPriority w:val="98"/>
    <w:semiHidden/>
    <w:rsid w:val="00DA5BC9"/>
    <w:pPr>
      <w:numPr>
        <w:numId w:val="38"/>
      </w:numPr>
    </w:pPr>
  </w:style>
  <w:style w:type="paragraph" w:customStyle="1" w:styleId="HWtablelista">
    <w:name w:val="HW table list (a)"/>
    <w:basedOn w:val="HWtabletext"/>
    <w:uiPriority w:val="26"/>
    <w:rsid w:val="00DA5BC9"/>
    <w:pPr>
      <w:numPr>
        <w:ilvl w:val="2"/>
        <w:numId w:val="42"/>
      </w:numPr>
    </w:pPr>
  </w:style>
  <w:style w:type="paragraph" w:customStyle="1" w:styleId="HWtablelisti">
    <w:name w:val="HW table list (i)"/>
    <w:basedOn w:val="HWtabletext"/>
    <w:uiPriority w:val="26"/>
    <w:rsid w:val="00DA5BC9"/>
    <w:pPr>
      <w:numPr>
        <w:ilvl w:val="3"/>
        <w:numId w:val="42"/>
      </w:numPr>
    </w:pPr>
  </w:style>
  <w:style w:type="paragraph" w:customStyle="1" w:styleId="HWtablelist1">
    <w:name w:val="HW table list 1"/>
    <w:basedOn w:val="HWtabletext"/>
    <w:uiPriority w:val="25"/>
    <w:rsid w:val="00DA5BC9"/>
    <w:pPr>
      <w:numPr>
        <w:numId w:val="42"/>
      </w:numPr>
    </w:pPr>
  </w:style>
  <w:style w:type="paragraph" w:customStyle="1" w:styleId="HWtablelist11">
    <w:name w:val="HW table list 1.1"/>
    <w:basedOn w:val="HWtabletext"/>
    <w:uiPriority w:val="25"/>
    <w:rsid w:val="00DA5BC9"/>
    <w:pPr>
      <w:numPr>
        <w:ilvl w:val="1"/>
        <w:numId w:val="42"/>
      </w:numPr>
    </w:pPr>
  </w:style>
  <w:style w:type="paragraph" w:customStyle="1" w:styleId="HWBullet">
    <w:name w:val="HW Bullet"/>
    <w:basedOn w:val="BodyText"/>
    <w:uiPriority w:val="14"/>
    <w:semiHidden/>
    <w:qFormat/>
    <w:rsid w:val="00D509FC"/>
    <w:pPr>
      <w:numPr>
        <w:numId w:val="3"/>
      </w:numPr>
    </w:pPr>
  </w:style>
  <w:style w:type="paragraph" w:customStyle="1" w:styleId="HWHeading1">
    <w:name w:val="HW Heading 1"/>
    <w:basedOn w:val="BodyText"/>
    <w:next w:val="BodyText"/>
    <w:uiPriority w:val="41"/>
    <w:qFormat/>
    <w:rsid w:val="00D509FC"/>
    <w:pPr>
      <w:keepNext/>
      <w:keepLines/>
      <w:spacing w:before="360"/>
    </w:pPr>
    <w:rPr>
      <w:rFonts w:eastAsia="Times New Roman"/>
      <w:b/>
      <w:bCs/>
      <w:sz w:val="22"/>
      <w:szCs w:val="28"/>
    </w:rPr>
  </w:style>
  <w:style w:type="paragraph" w:customStyle="1" w:styleId="HWHeading2">
    <w:name w:val="HW Heading 2"/>
    <w:basedOn w:val="BodyText"/>
    <w:next w:val="BodyText"/>
    <w:uiPriority w:val="41"/>
    <w:qFormat/>
    <w:rsid w:val="00D509FC"/>
    <w:pPr>
      <w:keepNext/>
      <w:keepLines/>
      <w:spacing w:before="240"/>
    </w:pPr>
    <w:rPr>
      <w:rFonts w:eastAsia="Times New Roman"/>
      <w:b/>
      <w:bCs/>
      <w:szCs w:val="26"/>
    </w:rPr>
  </w:style>
  <w:style w:type="paragraph" w:customStyle="1" w:styleId="HWHeading3">
    <w:name w:val="HW Heading 3"/>
    <w:basedOn w:val="BodyText"/>
    <w:next w:val="BodyText"/>
    <w:link w:val="HWHeading3Char"/>
    <w:uiPriority w:val="41"/>
    <w:qFormat/>
    <w:rsid w:val="00D509FC"/>
    <w:pPr>
      <w:keepNext/>
      <w:keepLines/>
    </w:pPr>
    <w:rPr>
      <w:i/>
    </w:rPr>
  </w:style>
  <w:style w:type="character" w:customStyle="1" w:styleId="HWHeading3Char">
    <w:name w:val="HW Heading 3 Char"/>
    <w:link w:val="HWHeading3"/>
    <w:uiPriority w:val="41"/>
    <w:rsid w:val="00D509FC"/>
    <w:rPr>
      <w:rFonts w:eastAsia="Arial" w:cs="Times New Roman"/>
      <w:i/>
      <w:color w:val="000000"/>
    </w:rPr>
  </w:style>
  <w:style w:type="numbering" w:customStyle="1" w:styleId="HWScheduleNumbering">
    <w:name w:val="HW Schedule Numbering"/>
    <w:uiPriority w:val="99"/>
    <w:rsid w:val="00004064"/>
    <w:pPr>
      <w:numPr>
        <w:numId w:val="7"/>
      </w:numPr>
    </w:pPr>
  </w:style>
  <w:style w:type="paragraph" w:customStyle="1" w:styleId="HWtablebullet">
    <w:name w:val="HW table bullet"/>
    <w:basedOn w:val="HWBullet"/>
    <w:uiPriority w:val="27"/>
    <w:qFormat/>
    <w:rsid w:val="00DB6AFA"/>
    <w:pPr>
      <w:numPr>
        <w:numId w:val="24"/>
      </w:numPr>
      <w:spacing w:after="90"/>
      <w:outlineLvl w:val="0"/>
    </w:pPr>
    <w:rPr>
      <w:sz w:val="18"/>
      <w:lang w:eastAsia="en-AU"/>
    </w:rPr>
  </w:style>
  <w:style w:type="paragraph" w:customStyle="1" w:styleId="HWtablebulletindent">
    <w:name w:val="HW table bullet indent"/>
    <w:basedOn w:val="HWBullet"/>
    <w:uiPriority w:val="29"/>
    <w:qFormat/>
    <w:rsid w:val="00DB6AFA"/>
    <w:pPr>
      <w:numPr>
        <w:ilvl w:val="1"/>
        <w:numId w:val="24"/>
      </w:numPr>
      <w:spacing w:after="90"/>
      <w:outlineLvl w:val="1"/>
    </w:pPr>
    <w:rPr>
      <w:sz w:val="18"/>
      <w:lang w:eastAsia="en-AU"/>
    </w:rPr>
  </w:style>
  <w:style w:type="paragraph" w:customStyle="1" w:styleId="HWtablebulletindent2">
    <w:name w:val="HW table bullet indent 2"/>
    <w:basedOn w:val="HWBullet"/>
    <w:uiPriority w:val="29"/>
    <w:qFormat/>
    <w:rsid w:val="00DB6AFA"/>
    <w:pPr>
      <w:numPr>
        <w:ilvl w:val="2"/>
        <w:numId w:val="24"/>
      </w:numPr>
      <w:spacing w:after="90"/>
      <w:outlineLvl w:val="2"/>
    </w:pPr>
    <w:rPr>
      <w:sz w:val="18"/>
      <w:lang w:eastAsia="en-AU"/>
    </w:rPr>
  </w:style>
  <w:style w:type="paragraph" w:customStyle="1" w:styleId="HWquotetext">
    <w:name w:val="HWquotetext"/>
    <w:basedOn w:val="BodyText"/>
    <w:uiPriority w:val="39"/>
    <w:qFormat/>
    <w:rsid w:val="00D509FC"/>
    <w:pPr>
      <w:spacing w:before="90"/>
      <w:ind w:left="709"/>
    </w:pPr>
    <w:rPr>
      <w:i/>
    </w:rPr>
  </w:style>
  <w:style w:type="character" w:styleId="PlaceholderText">
    <w:name w:val="Placeholder Text"/>
    <w:basedOn w:val="DefaultParagraphFont"/>
    <w:uiPriority w:val="99"/>
    <w:semiHidden/>
    <w:rsid w:val="00D509FC"/>
    <w:rPr>
      <w:color w:val="808080"/>
    </w:rPr>
  </w:style>
  <w:style w:type="paragraph" w:styleId="BalloonText">
    <w:name w:val="Balloon Text"/>
    <w:basedOn w:val="Normal"/>
    <w:link w:val="BalloonTextChar"/>
    <w:uiPriority w:val="98"/>
    <w:semiHidden/>
    <w:rsid w:val="00D509FC"/>
    <w:pPr>
      <w:spacing w:line="240" w:lineRule="atLeast"/>
    </w:pPr>
    <w:rPr>
      <w:rFonts w:ascii="Tahoma" w:eastAsia="Arial" w:hAnsi="Tahoma" w:cs="Tahoma"/>
      <w:color w:val="000000"/>
      <w:sz w:val="16"/>
      <w:szCs w:val="16"/>
    </w:rPr>
  </w:style>
  <w:style w:type="character" w:customStyle="1" w:styleId="BalloonTextChar">
    <w:name w:val="Balloon Text Char"/>
    <w:link w:val="BalloonText"/>
    <w:uiPriority w:val="98"/>
    <w:semiHidden/>
    <w:rsid w:val="00D509FC"/>
    <w:rPr>
      <w:rFonts w:ascii="Tahoma" w:eastAsia="Arial" w:hAnsi="Tahoma" w:cs="Tahoma"/>
      <w:color w:val="000000"/>
      <w:sz w:val="16"/>
      <w:szCs w:val="16"/>
    </w:rPr>
  </w:style>
  <w:style w:type="paragraph" w:styleId="Caption">
    <w:name w:val="caption"/>
    <w:next w:val="BodyText"/>
    <w:uiPriority w:val="98"/>
    <w:semiHidden/>
    <w:rsid w:val="00D509FC"/>
    <w:pPr>
      <w:keepNext/>
      <w:keepLines/>
      <w:spacing w:before="240" w:after="120" w:line="240" w:lineRule="atLeast"/>
    </w:pPr>
    <w:rPr>
      <w:rFonts w:eastAsia="Arial" w:cs="Times New Roman"/>
      <w:b/>
      <w:bCs/>
      <w:color w:val="000000"/>
      <w:szCs w:val="18"/>
    </w:rPr>
  </w:style>
  <w:style w:type="paragraph" w:styleId="EndnoteText">
    <w:name w:val="endnote text"/>
    <w:link w:val="EndnoteTextChar"/>
    <w:uiPriority w:val="98"/>
    <w:semiHidden/>
    <w:rsid w:val="00D509FC"/>
    <w:pPr>
      <w:spacing w:after="240" w:line="240" w:lineRule="atLeast"/>
    </w:pPr>
    <w:rPr>
      <w:rFonts w:eastAsia="Arial" w:cs="Times New Roman"/>
      <w:color w:val="000000"/>
    </w:rPr>
  </w:style>
  <w:style w:type="character" w:customStyle="1" w:styleId="EndnoteTextChar">
    <w:name w:val="Endnote Text Char"/>
    <w:link w:val="EndnoteText"/>
    <w:uiPriority w:val="98"/>
    <w:semiHidden/>
    <w:rsid w:val="00D509FC"/>
    <w:rPr>
      <w:rFonts w:eastAsia="Arial" w:cs="Times New Roman"/>
      <w:color w:val="000000"/>
    </w:rPr>
  </w:style>
  <w:style w:type="numbering" w:customStyle="1" w:styleId="HWNumberedList">
    <w:name w:val="HW Numbered List"/>
    <w:basedOn w:val="NoList"/>
    <w:uiPriority w:val="98"/>
    <w:semiHidden/>
    <w:rsid w:val="00D509FC"/>
    <w:pPr>
      <w:numPr>
        <w:numId w:val="5"/>
      </w:numPr>
    </w:pPr>
  </w:style>
  <w:style w:type="numbering" w:customStyle="1" w:styleId="HWTableBulletList">
    <w:name w:val="HW Table Bullet List"/>
    <w:uiPriority w:val="98"/>
    <w:semiHidden/>
    <w:rsid w:val="00DB6AFA"/>
    <w:pPr>
      <w:numPr>
        <w:numId w:val="8"/>
      </w:numPr>
    </w:pPr>
  </w:style>
  <w:style w:type="paragraph" w:styleId="ListBullet">
    <w:name w:val="List Bullet"/>
    <w:basedOn w:val="BodyText"/>
    <w:uiPriority w:val="98"/>
    <w:semiHidden/>
    <w:rsid w:val="00D509FC"/>
  </w:style>
  <w:style w:type="paragraph" w:styleId="ListBullet2">
    <w:name w:val="List Bullet 2"/>
    <w:basedOn w:val="BodyText"/>
    <w:uiPriority w:val="98"/>
    <w:semiHidden/>
    <w:rsid w:val="00D509FC"/>
  </w:style>
  <w:style w:type="paragraph" w:styleId="ListBullet3">
    <w:name w:val="List Bullet 3"/>
    <w:basedOn w:val="BodyText"/>
    <w:uiPriority w:val="98"/>
    <w:semiHidden/>
    <w:rsid w:val="00D509FC"/>
  </w:style>
  <w:style w:type="paragraph" w:styleId="ListBullet4">
    <w:name w:val="List Bullet 4"/>
    <w:basedOn w:val="BodyText"/>
    <w:uiPriority w:val="98"/>
    <w:semiHidden/>
    <w:rsid w:val="00D509FC"/>
  </w:style>
  <w:style w:type="paragraph" w:styleId="ListBullet5">
    <w:name w:val="List Bullet 5"/>
    <w:basedOn w:val="BodyText"/>
    <w:uiPriority w:val="98"/>
    <w:semiHidden/>
    <w:rsid w:val="00D509FC"/>
  </w:style>
  <w:style w:type="paragraph" w:styleId="ListNumber">
    <w:name w:val="List Number"/>
    <w:basedOn w:val="BodyText"/>
    <w:uiPriority w:val="98"/>
    <w:semiHidden/>
    <w:rsid w:val="00D509FC"/>
  </w:style>
  <w:style w:type="paragraph" w:styleId="ListNumber2">
    <w:name w:val="List Number 2"/>
    <w:basedOn w:val="BodyText"/>
    <w:uiPriority w:val="98"/>
    <w:semiHidden/>
    <w:rsid w:val="00D509FC"/>
  </w:style>
  <w:style w:type="paragraph" w:styleId="ListNumber3">
    <w:name w:val="List Number 3"/>
    <w:basedOn w:val="BodyText"/>
    <w:uiPriority w:val="98"/>
    <w:semiHidden/>
    <w:rsid w:val="00D509FC"/>
  </w:style>
  <w:style w:type="paragraph" w:styleId="ListNumber4">
    <w:name w:val="List Number 4"/>
    <w:basedOn w:val="BodyText"/>
    <w:uiPriority w:val="98"/>
    <w:semiHidden/>
    <w:rsid w:val="00D509FC"/>
  </w:style>
  <w:style w:type="paragraph" w:styleId="ListNumber5">
    <w:name w:val="List Number 5"/>
    <w:basedOn w:val="BodyText"/>
    <w:uiPriority w:val="98"/>
    <w:semiHidden/>
    <w:rsid w:val="00D509FC"/>
  </w:style>
  <w:style w:type="paragraph" w:styleId="Quote">
    <w:name w:val="Quote"/>
    <w:basedOn w:val="Normal"/>
    <w:next w:val="Normal"/>
    <w:link w:val="QuoteChar"/>
    <w:uiPriority w:val="98"/>
    <w:rsid w:val="00D509FC"/>
    <w:rPr>
      <w:i/>
      <w:iCs/>
      <w:color w:val="000000" w:themeColor="text1"/>
    </w:rPr>
  </w:style>
  <w:style w:type="character" w:customStyle="1" w:styleId="QuoteChar">
    <w:name w:val="Quote Char"/>
    <w:basedOn w:val="DefaultParagraphFont"/>
    <w:link w:val="Quote"/>
    <w:uiPriority w:val="98"/>
    <w:rsid w:val="00D509FC"/>
    <w:rPr>
      <w:i/>
      <w:iCs/>
      <w:color w:val="000000" w:themeColor="text1"/>
    </w:rPr>
  </w:style>
  <w:style w:type="paragraph" w:styleId="TableofFigures">
    <w:name w:val="table of figures"/>
    <w:uiPriority w:val="98"/>
    <w:semiHidden/>
    <w:rsid w:val="00D509FC"/>
    <w:rPr>
      <w:rFonts w:eastAsia="Arial" w:cs="Times New Roman"/>
    </w:rPr>
  </w:style>
  <w:style w:type="paragraph" w:customStyle="1" w:styleId="TableContent">
    <w:name w:val="TableContent"/>
    <w:basedOn w:val="BodyText"/>
    <w:uiPriority w:val="98"/>
    <w:semiHidden/>
    <w:rsid w:val="00D509FC"/>
    <w:pPr>
      <w:spacing w:after="120"/>
    </w:pPr>
    <w:rPr>
      <w:b/>
    </w:rPr>
  </w:style>
  <w:style w:type="paragraph" w:styleId="TOCHeading">
    <w:name w:val="TOC Heading"/>
    <w:basedOn w:val="Normal"/>
    <w:next w:val="Normal"/>
    <w:uiPriority w:val="98"/>
    <w:semiHidden/>
    <w:rsid w:val="00D509FC"/>
    <w:pPr>
      <w:keepNext/>
      <w:keepLines/>
      <w:spacing w:after="240"/>
    </w:pPr>
    <w:rPr>
      <w:rFonts w:eastAsia="Times New Roman" w:cs="Times New Roman"/>
      <w:b/>
      <w:bCs/>
      <w:color w:val="000000"/>
      <w:sz w:val="28"/>
      <w:szCs w:val="28"/>
    </w:rPr>
  </w:style>
  <w:style w:type="paragraph" w:customStyle="1" w:styleId="HW6">
    <w:name w:val="HW6"/>
    <w:basedOn w:val="HW1"/>
    <w:uiPriority w:val="4"/>
    <w:qFormat/>
    <w:rsid w:val="003C207B"/>
    <w:pPr>
      <w:keepNext w:val="0"/>
      <w:keepLines w:val="0"/>
      <w:numPr>
        <w:ilvl w:val="5"/>
      </w:numPr>
      <w:spacing w:before="0"/>
    </w:pPr>
    <w:rPr>
      <w:rFonts w:ascii="Arial" w:hAnsi="Arial" w:cs="Arial"/>
      <w:b w:val="0"/>
      <w:sz w:val="20"/>
    </w:rPr>
  </w:style>
  <w:style w:type="paragraph" w:customStyle="1" w:styleId="SchedH6">
    <w:name w:val="SchedH6"/>
    <w:basedOn w:val="SchedH1"/>
    <w:uiPriority w:val="21"/>
    <w:qFormat/>
    <w:rsid w:val="0004794A"/>
    <w:pPr>
      <w:numPr>
        <w:ilvl w:val="6"/>
      </w:numPr>
      <w:spacing w:before="0"/>
    </w:pPr>
    <w:rPr>
      <w:b w:val="0"/>
      <w:sz w:val="20"/>
    </w:rPr>
  </w:style>
  <w:style w:type="numbering" w:customStyle="1" w:styleId="ScheduleNumbering">
    <w:name w:val="Schedule Numbering"/>
    <w:uiPriority w:val="99"/>
    <w:rsid w:val="001B5C53"/>
    <w:pPr>
      <w:numPr>
        <w:numId w:val="15"/>
      </w:numPr>
    </w:pPr>
  </w:style>
  <w:style w:type="paragraph" w:customStyle="1" w:styleId="HW1heading">
    <w:name w:val="HW1 (heading)"/>
    <w:basedOn w:val="BodyText"/>
    <w:next w:val="Indent1"/>
    <w:uiPriority w:val="7"/>
    <w:semiHidden/>
    <w:qFormat/>
    <w:rsid w:val="00D509FC"/>
    <w:pPr>
      <w:keepNext/>
      <w:keepLines/>
      <w:numPr>
        <w:numId w:val="5"/>
      </w:numPr>
      <w:spacing w:before="360"/>
    </w:pPr>
    <w:rPr>
      <w:b/>
      <w:sz w:val="22"/>
    </w:rPr>
  </w:style>
  <w:style w:type="paragraph" w:customStyle="1" w:styleId="HW2heading">
    <w:name w:val="HW2 (heading)"/>
    <w:basedOn w:val="HW1heading"/>
    <w:next w:val="Indent2"/>
    <w:uiPriority w:val="7"/>
    <w:semiHidden/>
    <w:qFormat/>
    <w:rsid w:val="00D509FC"/>
    <w:pPr>
      <w:numPr>
        <w:ilvl w:val="1"/>
      </w:numPr>
      <w:spacing w:before="240"/>
    </w:pPr>
    <w:rPr>
      <w:sz w:val="20"/>
    </w:rPr>
  </w:style>
  <w:style w:type="paragraph" w:customStyle="1" w:styleId="HW3heading">
    <w:name w:val="HW3 (heading)"/>
    <w:basedOn w:val="HW1heading"/>
    <w:uiPriority w:val="7"/>
    <w:semiHidden/>
    <w:qFormat/>
    <w:rsid w:val="00D509FC"/>
    <w:pPr>
      <w:keepNext w:val="0"/>
      <w:keepLines w:val="0"/>
      <w:numPr>
        <w:ilvl w:val="2"/>
      </w:numPr>
      <w:spacing w:before="0"/>
    </w:pPr>
    <w:rPr>
      <w:b w:val="0"/>
      <w:sz w:val="20"/>
    </w:rPr>
  </w:style>
  <w:style w:type="paragraph" w:customStyle="1" w:styleId="HW4heading">
    <w:name w:val="HW4 (heading)"/>
    <w:basedOn w:val="HW1heading"/>
    <w:uiPriority w:val="7"/>
    <w:semiHidden/>
    <w:qFormat/>
    <w:rsid w:val="00D509FC"/>
    <w:pPr>
      <w:keepNext w:val="0"/>
      <w:keepLines w:val="0"/>
      <w:numPr>
        <w:ilvl w:val="3"/>
      </w:numPr>
      <w:spacing w:before="0"/>
      <w:ind w:left="2127" w:hanging="709"/>
    </w:pPr>
    <w:rPr>
      <w:b w:val="0"/>
      <w:sz w:val="20"/>
    </w:rPr>
  </w:style>
  <w:style w:type="paragraph" w:customStyle="1" w:styleId="HW5heading">
    <w:name w:val="HW5 (heading)"/>
    <w:basedOn w:val="HW1heading"/>
    <w:uiPriority w:val="7"/>
    <w:semiHidden/>
    <w:qFormat/>
    <w:rsid w:val="00D509FC"/>
    <w:pPr>
      <w:keepNext w:val="0"/>
      <w:keepLines w:val="0"/>
      <w:numPr>
        <w:ilvl w:val="4"/>
      </w:numPr>
      <w:spacing w:before="0"/>
    </w:pPr>
    <w:rPr>
      <w:b w:val="0"/>
      <w:sz w:val="20"/>
    </w:rPr>
  </w:style>
  <w:style w:type="paragraph" w:customStyle="1" w:styleId="Subject">
    <w:name w:val="Subject"/>
    <w:basedOn w:val="BodyText"/>
    <w:uiPriority w:val="98"/>
    <w:semiHidden/>
    <w:rsid w:val="00D509FC"/>
    <w:pPr>
      <w:spacing w:before="240"/>
      <w:contextualSpacing/>
    </w:pPr>
    <w:rPr>
      <w:b/>
      <w:sz w:val="24"/>
    </w:rPr>
  </w:style>
  <w:style w:type="paragraph" w:customStyle="1" w:styleId="Contact">
    <w:name w:val="Contact"/>
    <w:basedOn w:val="BodyText"/>
    <w:link w:val="ContactChar"/>
    <w:uiPriority w:val="98"/>
    <w:semiHidden/>
    <w:rsid w:val="00D509FC"/>
    <w:pPr>
      <w:spacing w:after="0"/>
    </w:pPr>
    <w:rPr>
      <w:spacing w:val="-4"/>
      <w:sz w:val="16"/>
    </w:rPr>
  </w:style>
  <w:style w:type="character" w:customStyle="1" w:styleId="ContactChar">
    <w:name w:val="Contact Char"/>
    <w:link w:val="Contact"/>
    <w:uiPriority w:val="98"/>
    <w:semiHidden/>
    <w:rsid w:val="00D509FC"/>
    <w:rPr>
      <w:rFonts w:eastAsia="Arial" w:cs="Times New Roman"/>
      <w:color w:val="000000"/>
      <w:spacing w:val="-4"/>
      <w:sz w:val="16"/>
    </w:rPr>
  </w:style>
  <w:style w:type="numbering" w:styleId="111111">
    <w:name w:val="Outline List 2"/>
    <w:basedOn w:val="NoList"/>
    <w:uiPriority w:val="98"/>
    <w:unhideWhenUsed/>
    <w:rsid w:val="00D509FC"/>
    <w:pPr>
      <w:numPr>
        <w:numId w:val="20"/>
      </w:numPr>
    </w:pPr>
  </w:style>
  <w:style w:type="numbering" w:styleId="1ai">
    <w:name w:val="Outline List 1"/>
    <w:basedOn w:val="NoList"/>
    <w:uiPriority w:val="98"/>
    <w:unhideWhenUsed/>
    <w:rsid w:val="00D509FC"/>
    <w:pPr>
      <w:numPr>
        <w:numId w:val="21"/>
      </w:numPr>
    </w:pPr>
  </w:style>
  <w:style w:type="numbering" w:styleId="ArticleSection">
    <w:name w:val="Outline List 3"/>
    <w:basedOn w:val="NoList"/>
    <w:uiPriority w:val="98"/>
    <w:semiHidden/>
    <w:unhideWhenUsed/>
    <w:rsid w:val="00D509FC"/>
    <w:pPr>
      <w:numPr>
        <w:numId w:val="22"/>
      </w:numPr>
    </w:pPr>
  </w:style>
  <w:style w:type="paragraph" w:styleId="Bibliography">
    <w:name w:val="Bibliography"/>
    <w:basedOn w:val="Normal"/>
    <w:next w:val="Normal"/>
    <w:uiPriority w:val="98"/>
    <w:semiHidden/>
    <w:unhideWhenUsed/>
    <w:rsid w:val="00D509FC"/>
  </w:style>
  <w:style w:type="paragraph" w:styleId="BlockText">
    <w:name w:val="Block Text"/>
    <w:basedOn w:val="Normal"/>
    <w:uiPriority w:val="98"/>
    <w:semiHidden/>
    <w:unhideWhenUsed/>
    <w:rsid w:val="00D509F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BodyText2">
    <w:name w:val="Body Text 2"/>
    <w:basedOn w:val="Normal"/>
    <w:link w:val="BodyText2Char"/>
    <w:uiPriority w:val="98"/>
    <w:semiHidden/>
    <w:unhideWhenUsed/>
    <w:rsid w:val="00D509FC"/>
    <w:pPr>
      <w:spacing w:after="120" w:line="480" w:lineRule="auto"/>
    </w:pPr>
  </w:style>
  <w:style w:type="character" w:customStyle="1" w:styleId="BodyText2Char">
    <w:name w:val="Body Text 2 Char"/>
    <w:basedOn w:val="DefaultParagraphFont"/>
    <w:link w:val="BodyText2"/>
    <w:uiPriority w:val="98"/>
    <w:semiHidden/>
    <w:rsid w:val="00D509FC"/>
  </w:style>
  <w:style w:type="paragraph" w:styleId="BodyText3">
    <w:name w:val="Body Text 3"/>
    <w:basedOn w:val="Normal"/>
    <w:link w:val="BodyText3Char"/>
    <w:uiPriority w:val="98"/>
    <w:semiHidden/>
    <w:unhideWhenUsed/>
    <w:rsid w:val="00D509FC"/>
    <w:pPr>
      <w:spacing w:after="120"/>
    </w:pPr>
    <w:rPr>
      <w:sz w:val="16"/>
      <w:szCs w:val="16"/>
    </w:rPr>
  </w:style>
  <w:style w:type="character" w:customStyle="1" w:styleId="BodyText3Char">
    <w:name w:val="Body Text 3 Char"/>
    <w:basedOn w:val="DefaultParagraphFont"/>
    <w:link w:val="BodyText3"/>
    <w:uiPriority w:val="98"/>
    <w:semiHidden/>
    <w:rsid w:val="00D509FC"/>
    <w:rPr>
      <w:sz w:val="16"/>
      <w:szCs w:val="16"/>
    </w:rPr>
  </w:style>
  <w:style w:type="paragraph" w:styleId="BodyTextIndent">
    <w:name w:val="Body Text Indent"/>
    <w:basedOn w:val="Normal"/>
    <w:link w:val="BodyTextIndentChar"/>
    <w:uiPriority w:val="98"/>
    <w:semiHidden/>
    <w:unhideWhenUsed/>
    <w:rsid w:val="00D509FC"/>
    <w:pPr>
      <w:spacing w:after="120"/>
      <w:ind w:left="283"/>
    </w:pPr>
  </w:style>
  <w:style w:type="character" w:customStyle="1" w:styleId="BodyTextIndentChar">
    <w:name w:val="Body Text Indent Char"/>
    <w:basedOn w:val="DefaultParagraphFont"/>
    <w:link w:val="BodyTextIndent"/>
    <w:uiPriority w:val="98"/>
    <w:semiHidden/>
    <w:rsid w:val="00D509FC"/>
  </w:style>
  <w:style w:type="paragraph" w:styleId="BodyTextFirstIndent2">
    <w:name w:val="Body Text First Indent 2"/>
    <w:basedOn w:val="BodyTextIndent"/>
    <w:link w:val="BodyTextFirstIndent2Char"/>
    <w:uiPriority w:val="98"/>
    <w:semiHidden/>
    <w:unhideWhenUsed/>
    <w:rsid w:val="00D509FC"/>
    <w:pPr>
      <w:spacing w:after="0"/>
      <w:ind w:left="360" w:firstLine="360"/>
    </w:pPr>
  </w:style>
  <w:style w:type="character" w:customStyle="1" w:styleId="BodyTextFirstIndent2Char">
    <w:name w:val="Body Text First Indent 2 Char"/>
    <w:basedOn w:val="BodyTextIndentChar"/>
    <w:link w:val="BodyTextFirstIndent2"/>
    <w:uiPriority w:val="98"/>
    <w:semiHidden/>
    <w:rsid w:val="00D509FC"/>
  </w:style>
  <w:style w:type="paragraph" w:styleId="BodyTextIndent2">
    <w:name w:val="Body Text Indent 2"/>
    <w:basedOn w:val="Normal"/>
    <w:link w:val="BodyTextIndent2Char"/>
    <w:uiPriority w:val="98"/>
    <w:semiHidden/>
    <w:unhideWhenUsed/>
    <w:rsid w:val="00D509FC"/>
    <w:pPr>
      <w:spacing w:after="120" w:line="480" w:lineRule="auto"/>
      <w:ind w:left="283"/>
    </w:pPr>
  </w:style>
  <w:style w:type="character" w:customStyle="1" w:styleId="BodyTextIndent2Char">
    <w:name w:val="Body Text Indent 2 Char"/>
    <w:basedOn w:val="DefaultParagraphFont"/>
    <w:link w:val="BodyTextIndent2"/>
    <w:uiPriority w:val="98"/>
    <w:semiHidden/>
    <w:rsid w:val="00D509FC"/>
  </w:style>
  <w:style w:type="paragraph" w:styleId="BodyTextIndent3">
    <w:name w:val="Body Text Indent 3"/>
    <w:basedOn w:val="Normal"/>
    <w:link w:val="BodyTextIndent3Char"/>
    <w:uiPriority w:val="98"/>
    <w:semiHidden/>
    <w:unhideWhenUsed/>
    <w:rsid w:val="00D509FC"/>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D509FC"/>
    <w:rPr>
      <w:sz w:val="16"/>
      <w:szCs w:val="16"/>
    </w:rPr>
  </w:style>
  <w:style w:type="character" w:styleId="BookTitle">
    <w:name w:val="Book Title"/>
    <w:basedOn w:val="DefaultParagraphFont"/>
    <w:uiPriority w:val="98"/>
    <w:semiHidden/>
    <w:rsid w:val="00D509FC"/>
    <w:rPr>
      <w:b/>
      <w:bCs/>
      <w:smallCaps/>
      <w:spacing w:val="5"/>
    </w:rPr>
  </w:style>
  <w:style w:type="paragraph" w:styleId="Closing">
    <w:name w:val="Closing"/>
    <w:basedOn w:val="Normal"/>
    <w:link w:val="ClosingChar"/>
    <w:uiPriority w:val="98"/>
    <w:semiHidden/>
    <w:unhideWhenUsed/>
    <w:rsid w:val="00D509FC"/>
    <w:pPr>
      <w:spacing w:line="240" w:lineRule="auto"/>
      <w:ind w:left="4252"/>
    </w:pPr>
  </w:style>
  <w:style w:type="character" w:customStyle="1" w:styleId="ClosingChar">
    <w:name w:val="Closing Char"/>
    <w:basedOn w:val="DefaultParagraphFont"/>
    <w:link w:val="Closing"/>
    <w:uiPriority w:val="98"/>
    <w:semiHidden/>
    <w:rsid w:val="00D509FC"/>
  </w:style>
  <w:style w:type="table" w:styleId="ColorfulGrid">
    <w:name w:val="Colorful Grid"/>
    <w:basedOn w:val="TableNormal"/>
    <w:uiPriority w:val="73"/>
    <w:rsid w:val="00D509F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509FC"/>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D509F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D509F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D509F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D509FC"/>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D509F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D509F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509FC"/>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D509F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D509F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D509F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D509FC"/>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D509F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D509F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509FC"/>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509F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509F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D509F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509FC"/>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509FC"/>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unhideWhenUsed/>
    <w:rsid w:val="00D509FC"/>
    <w:rPr>
      <w:sz w:val="16"/>
      <w:szCs w:val="16"/>
    </w:rPr>
  </w:style>
  <w:style w:type="paragraph" w:styleId="CommentText">
    <w:name w:val="annotation text"/>
    <w:basedOn w:val="Normal"/>
    <w:link w:val="CommentTextChar"/>
    <w:uiPriority w:val="98"/>
    <w:semiHidden/>
    <w:unhideWhenUsed/>
    <w:rsid w:val="00D509FC"/>
    <w:pPr>
      <w:spacing w:line="240" w:lineRule="auto"/>
    </w:pPr>
  </w:style>
  <w:style w:type="character" w:customStyle="1" w:styleId="CommentTextChar">
    <w:name w:val="Comment Text Char"/>
    <w:basedOn w:val="DefaultParagraphFont"/>
    <w:link w:val="CommentText"/>
    <w:uiPriority w:val="98"/>
    <w:semiHidden/>
    <w:rsid w:val="00D509FC"/>
  </w:style>
  <w:style w:type="paragraph" w:styleId="CommentSubject">
    <w:name w:val="annotation subject"/>
    <w:basedOn w:val="CommentText"/>
    <w:next w:val="CommentText"/>
    <w:link w:val="CommentSubjectChar"/>
    <w:uiPriority w:val="98"/>
    <w:semiHidden/>
    <w:unhideWhenUsed/>
    <w:rsid w:val="00D509FC"/>
    <w:rPr>
      <w:b/>
      <w:bCs/>
    </w:rPr>
  </w:style>
  <w:style w:type="character" w:customStyle="1" w:styleId="CommentSubjectChar">
    <w:name w:val="Comment Subject Char"/>
    <w:basedOn w:val="CommentTextChar"/>
    <w:link w:val="CommentSubject"/>
    <w:uiPriority w:val="98"/>
    <w:semiHidden/>
    <w:rsid w:val="00D509FC"/>
    <w:rPr>
      <w:b/>
      <w:bCs/>
    </w:rPr>
  </w:style>
  <w:style w:type="table" w:styleId="DarkList">
    <w:name w:val="Dark List"/>
    <w:basedOn w:val="TableNormal"/>
    <w:uiPriority w:val="70"/>
    <w:rsid w:val="00D509F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509FC"/>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D509F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D509F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D509F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D509FC"/>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D509F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8"/>
    <w:semiHidden/>
    <w:unhideWhenUsed/>
    <w:rsid w:val="00D509FC"/>
  </w:style>
  <w:style w:type="character" w:customStyle="1" w:styleId="DateChar">
    <w:name w:val="Date Char"/>
    <w:basedOn w:val="DefaultParagraphFont"/>
    <w:link w:val="Date"/>
    <w:uiPriority w:val="98"/>
    <w:semiHidden/>
    <w:rsid w:val="00D509FC"/>
  </w:style>
  <w:style w:type="paragraph" w:styleId="DocumentMap">
    <w:name w:val="Document Map"/>
    <w:basedOn w:val="Normal"/>
    <w:link w:val="DocumentMapChar"/>
    <w:uiPriority w:val="98"/>
    <w:semiHidden/>
    <w:unhideWhenUsed/>
    <w:rsid w:val="00D509F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8"/>
    <w:semiHidden/>
    <w:rsid w:val="00D509FC"/>
    <w:rPr>
      <w:rFonts w:ascii="Tahoma" w:hAnsi="Tahoma" w:cs="Tahoma"/>
      <w:sz w:val="16"/>
      <w:szCs w:val="16"/>
    </w:rPr>
  </w:style>
  <w:style w:type="paragraph" w:styleId="E-mailSignature">
    <w:name w:val="E-mail Signature"/>
    <w:basedOn w:val="Normal"/>
    <w:link w:val="E-mailSignatureChar"/>
    <w:uiPriority w:val="98"/>
    <w:semiHidden/>
    <w:unhideWhenUsed/>
    <w:rsid w:val="00D509FC"/>
    <w:pPr>
      <w:spacing w:line="240" w:lineRule="auto"/>
    </w:pPr>
  </w:style>
  <w:style w:type="character" w:customStyle="1" w:styleId="E-mailSignatureChar">
    <w:name w:val="E-mail Signature Char"/>
    <w:basedOn w:val="DefaultParagraphFont"/>
    <w:link w:val="E-mailSignature"/>
    <w:uiPriority w:val="98"/>
    <w:semiHidden/>
    <w:rsid w:val="00D509FC"/>
  </w:style>
  <w:style w:type="character" w:styleId="Emphasis">
    <w:name w:val="Emphasis"/>
    <w:basedOn w:val="DefaultParagraphFont"/>
    <w:uiPriority w:val="98"/>
    <w:semiHidden/>
    <w:rsid w:val="00D509FC"/>
    <w:rPr>
      <w:i/>
      <w:iCs/>
    </w:rPr>
  </w:style>
  <w:style w:type="character" w:styleId="EndnoteReference">
    <w:name w:val="endnote reference"/>
    <w:basedOn w:val="DefaultParagraphFont"/>
    <w:uiPriority w:val="98"/>
    <w:semiHidden/>
    <w:unhideWhenUsed/>
    <w:rsid w:val="00D509FC"/>
    <w:rPr>
      <w:vertAlign w:val="superscript"/>
    </w:rPr>
  </w:style>
  <w:style w:type="paragraph" w:styleId="EnvelopeAddress">
    <w:name w:val="envelope address"/>
    <w:basedOn w:val="Normal"/>
    <w:uiPriority w:val="98"/>
    <w:semiHidden/>
    <w:unhideWhenUsed/>
    <w:rsid w:val="00D509F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8"/>
    <w:semiHidden/>
    <w:unhideWhenUsed/>
    <w:rsid w:val="00D509FC"/>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8"/>
    <w:semiHidden/>
    <w:unhideWhenUsed/>
    <w:rsid w:val="00D509FC"/>
    <w:rPr>
      <w:color w:val="954F72" w:themeColor="followedHyperlink"/>
      <w:u w:val="single"/>
    </w:rPr>
  </w:style>
  <w:style w:type="character" w:styleId="FootnoteReference">
    <w:name w:val="footnote reference"/>
    <w:basedOn w:val="DefaultParagraphFont"/>
    <w:uiPriority w:val="98"/>
    <w:semiHidden/>
    <w:unhideWhenUsed/>
    <w:rsid w:val="00D509FC"/>
    <w:rPr>
      <w:vertAlign w:val="superscript"/>
    </w:rPr>
  </w:style>
  <w:style w:type="paragraph" w:styleId="FootnoteText">
    <w:name w:val="footnote text"/>
    <w:basedOn w:val="Normal"/>
    <w:link w:val="FootnoteTextChar"/>
    <w:uiPriority w:val="98"/>
    <w:semiHidden/>
    <w:unhideWhenUsed/>
    <w:rsid w:val="00D509FC"/>
    <w:pPr>
      <w:spacing w:line="240" w:lineRule="auto"/>
    </w:pPr>
    <w:rPr>
      <w:rFonts w:cs="Arial"/>
      <w:sz w:val="16"/>
    </w:rPr>
  </w:style>
  <w:style w:type="character" w:customStyle="1" w:styleId="FootnoteTextChar">
    <w:name w:val="Footnote Text Char"/>
    <w:basedOn w:val="DefaultParagraphFont"/>
    <w:link w:val="FootnoteText"/>
    <w:uiPriority w:val="98"/>
    <w:semiHidden/>
    <w:rsid w:val="00D509FC"/>
    <w:rPr>
      <w:rFonts w:cs="Arial"/>
      <w:sz w:val="16"/>
    </w:rPr>
  </w:style>
  <w:style w:type="character" w:styleId="HTMLAcronym">
    <w:name w:val="HTML Acronym"/>
    <w:basedOn w:val="DefaultParagraphFont"/>
    <w:uiPriority w:val="98"/>
    <w:semiHidden/>
    <w:unhideWhenUsed/>
    <w:rsid w:val="00D509FC"/>
  </w:style>
  <w:style w:type="paragraph" w:styleId="HTMLAddress">
    <w:name w:val="HTML Address"/>
    <w:basedOn w:val="Normal"/>
    <w:link w:val="HTMLAddressChar"/>
    <w:uiPriority w:val="98"/>
    <w:semiHidden/>
    <w:unhideWhenUsed/>
    <w:rsid w:val="00D509FC"/>
    <w:pPr>
      <w:spacing w:line="240" w:lineRule="auto"/>
    </w:pPr>
    <w:rPr>
      <w:i/>
      <w:iCs/>
    </w:rPr>
  </w:style>
  <w:style w:type="character" w:customStyle="1" w:styleId="HTMLAddressChar">
    <w:name w:val="HTML Address Char"/>
    <w:basedOn w:val="DefaultParagraphFont"/>
    <w:link w:val="HTMLAddress"/>
    <w:uiPriority w:val="98"/>
    <w:semiHidden/>
    <w:rsid w:val="00D509FC"/>
    <w:rPr>
      <w:i/>
      <w:iCs/>
    </w:rPr>
  </w:style>
  <w:style w:type="character" w:styleId="HTMLCite">
    <w:name w:val="HTML Cite"/>
    <w:basedOn w:val="DefaultParagraphFont"/>
    <w:uiPriority w:val="98"/>
    <w:semiHidden/>
    <w:unhideWhenUsed/>
    <w:rsid w:val="00D509FC"/>
    <w:rPr>
      <w:i/>
      <w:iCs/>
    </w:rPr>
  </w:style>
  <w:style w:type="character" w:styleId="HTMLCode">
    <w:name w:val="HTML Code"/>
    <w:basedOn w:val="DefaultParagraphFont"/>
    <w:uiPriority w:val="98"/>
    <w:semiHidden/>
    <w:unhideWhenUsed/>
    <w:rsid w:val="00D509FC"/>
    <w:rPr>
      <w:rFonts w:ascii="Consolas" w:hAnsi="Consolas"/>
      <w:sz w:val="20"/>
      <w:szCs w:val="20"/>
    </w:rPr>
  </w:style>
  <w:style w:type="character" w:styleId="HTMLDefinition">
    <w:name w:val="HTML Definition"/>
    <w:basedOn w:val="DefaultParagraphFont"/>
    <w:uiPriority w:val="98"/>
    <w:semiHidden/>
    <w:unhideWhenUsed/>
    <w:rsid w:val="00D509FC"/>
    <w:rPr>
      <w:i/>
      <w:iCs/>
    </w:rPr>
  </w:style>
  <w:style w:type="character" w:styleId="HTMLKeyboard">
    <w:name w:val="HTML Keyboard"/>
    <w:basedOn w:val="DefaultParagraphFont"/>
    <w:uiPriority w:val="98"/>
    <w:semiHidden/>
    <w:unhideWhenUsed/>
    <w:rsid w:val="00D509FC"/>
    <w:rPr>
      <w:rFonts w:ascii="Consolas" w:hAnsi="Consolas"/>
      <w:sz w:val="20"/>
      <w:szCs w:val="20"/>
    </w:rPr>
  </w:style>
  <w:style w:type="paragraph" w:styleId="HTMLPreformatted">
    <w:name w:val="HTML Preformatted"/>
    <w:basedOn w:val="Normal"/>
    <w:link w:val="HTMLPreformattedChar"/>
    <w:uiPriority w:val="98"/>
    <w:semiHidden/>
    <w:unhideWhenUsed/>
    <w:rsid w:val="00D509FC"/>
    <w:pPr>
      <w:spacing w:line="240" w:lineRule="auto"/>
    </w:pPr>
    <w:rPr>
      <w:rFonts w:ascii="Consolas" w:hAnsi="Consolas"/>
    </w:rPr>
  </w:style>
  <w:style w:type="character" w:customStyle="1" w:styleId="HTMLPreformattedChar">
    <w:name w:val="HTML Preformatted Char"/>
    <w:basedOn w:val="DefaultParagraphFont"/>
    <w:link w:val="HTMLPreformatted"/>
    <w:uiPriority w:val="98"/>
    <w:semiHidden/>
    <w:rsid w:val="00D509FC"/>
    <w:rPr>
      <w:rFonts w:ascii="Consolas" w:hAnsi="Consolas"/>
    </w:rPr>
  </w:style>
  <w:style w:type="character" w:styleId="HTMLSample">
    <w:name w:val="HTML Sample"/>
    <w:basedOn w:val="DefaultParagraphFont"/>
    <w:uiPriority w:val="98"/>
    <w:semiHidden/>
    <w:unhideWhenUsed/>
    <w:rsid w:val="00D509FC"/>
    <w:rPr>
      <w:rFonts w:ascii="Consolas" w:hAnsi="Consolas"/>
      <w:sz w:val="24"/>
      <w:szCs w:val="24"/>
    </w:rPr>
  </w:style>
  <w:style w:type="character" w:styleId="HTMLTypewriter">
    <w:name w:val="HTML Typewriter"/>
    <w:basedOn w:val="DefaultParagraphFont"/>
    <w:uiPriority w:val="98"/>
    <w:semiHidden/>
    <w:unhideWhenUsed/>
    <w:rsid w:val="00D509FC"/>
    <w:rPr>
      <w:rFonts w:ascii="Consolas" w:hAnsi="Consolas"/>
      <w:sz w:val="20"/>
      <w:szCs w:val="20"/>
    </w:rPr>
  </w:style>
  <w:style w:type="character" w:styleId="HTMLVariable">
    <w:name w:val="HTML Variable"/>
    <w:basedOn w:val="DefaultParagraphFont"/>
    <w:uiPriority w:val="98"/>
    <w:semiHidden/>
    <w:unhideWhenUsed/>
    <w:rsid w:val="00D509FC"/>
    <w:rPr>
      <w:i/>
      <w:iCs/>
    </w:rPr>
  </w:style>
  <w:style w:type="paragraph" w:styleId="Index1">
    <w:name w:val="index 1"/>
    <w:basedOn w:val="Normal"/>
    <w:next w:val="Normal"/>
    <w:autoRedefine/>
    <w:uiPriority w:val="98"/>
    <w:semiHidden/>
    <w:unhideWhenUsed/>
    <w:rsid w:val="00D509FC"/>
    <w:pPr>
      <w:spacing w:line="240" w:lineRule="auto"/>
      <w:ind w:left="200" w:hanging="200"/>
    </w:pPr>
  </w:style>
  <w:style w:type="paragraph" w:styleId="Index2">
    <w:name w:val="index 2"/>
    <w:basedOn w:val="Normal"/>
    <w:next w:val="Normal"/>
    <w:autoRedefine/>
    <w:uiPriority w:val="98"/>
    <w:semiHidden/>
    <w:unhideWhenUsed/>
    <w:rsid w:val="00D509FC"/>
    <w:pPr>
      <w:spacing w:line="240" w:lineRule="auto"/>
      <w:ind w:left="400" w:hanging="200"/>
    </w:pPr>
  </w:style>
  <w:style w:type="paragraph" w:styleId="Index3">
    <w:name w:val="index 3"/>
    <w:basedOn w:val="Normal"/>
    <w:next w:val="Normal"/>
    <w:autoRedefine/>
    <w:uiPriority w:val="98"/>
    <w:semiHidden/>
    <w:unhideWhenUsed/>
    <w:rsid w:val="00D509FC"/>
    <w:pPr>
      <w:spacing w:line="240" w:lineRule="auto"/>
      <w:ind w:left="600" w:hanging="200"/>
    </w:pPr>
  </w:style>
  <w:style w:type="paragraph" w:styleId="Index4">
    <w:name w:val="index 4"/>
    <w:basedOn w:val="Normal"/>
    <w:next w:val="Normal"/>
    <w:autoRedefine/>
    <w:uiPriority w:val="98"/>
    <w:semiHidden/>
    <w:unhideWhenUsed/>
    <w:rsid w:val="00D509FC"/>
    <w:pPr>
      <w:spacing w:line="240" w:lineRule="auto"/>
      <w:ind w:left="800" w:hanging="200"/>
    </w:pPr>
  </w:style>
  <w:style w:type="paragraph" w:styleId="Index5">
    <w:name w:val="index 5"/>
    <w:basedOn w:val="Normal"/>
    <w:next w:val="Normal"/>
    <w:autoRedefine/>
    <w:uiPriority w:val="98"/>
    <w:semiHidden/>
    <w:unhideWhenUsed/>
    <w:rsid w:val="00D509FC"/>
    <w:pPr>
      <w:spacing w:line="240" w:lineRule="auto"/>
      <w:ind w:left="1000" w:hanging="200"/>
    </w:pPr>
  </w:style>
  <w:style w:type="paragraph" w:styleId="Index6">
    <w:name w:val="index 6"/>
    <w:basedOn w:val="Normal"/>
    <w:next w:val="Normal"/>
    <w:autoRedefine/>
    <w:uiPriority w:val="98"/>
    <w:semiHidden/>
    <w:unhideWhenUsed/>
    <w:rsid w:val="00D509FC"/>
    <w:pPr>
      <w:spacing w:line="240" w:lineRule="auto"/>
      <w:ind w:left="1200" w:hanging="200"/>
    </w:pPr>
  </w:style>
  <w:style w:type="paragraph" w:styleId="Index7">
    <w:name w:val="index 7"/>
    <w:basedOn w:val="Normal"/>
    <w:next w:val="Normal"/>
    <w:autoRedefine/>
    <w:uiPriority w:val="98"/>
    <w:semiHidden/>
    <w:unhideWhenUsed/>
    <w:rsid w:val="00D509FC"/>
    <w:pPr>
      <w:spacing w:line="240" w:lineRule="auto"/>
      <w:ind w:left="1400" w:hanging="200"/>
    </w:pPr>
  </w:style>
  <w:style w:type="paragraph" w:styleId="Index8">
    <w:name w:val="index 8"/>
    <w:basedOn w:val="Normal"/>
    <w:next w:val="Normal"/>
    <w:autoRedefine/>
    <w:uiPriority w:val="98"/>
    <w:semiHidden/>
    <w:unhideWhenUsed/>
    <w:rsid w:val="00D509FC"/>
    <w:pPr>
      <w:spacing w:line="240" w:lineRule="auto"/>
      <w:ind w:left="1600" w:hanging="200"/>
    </w:pPr>
  </w:style>
  <w:style w:type="paragraph" w:styleId="Index9">
    <w:name w:val="index 9"/>
    <w:basedOn w:val="Normal"/>
    <w:next w:val="Normal"/>
    <w:autoRedefine/>
    <w:uiPriority w:val="98"/>
    <w:semiHidden/>
    <w:unhideWhenUsed/>
    <w:rsid w:val="00D509FC"/>
    <w:pPr>
      <w:spacing w:line="240" w:lineRule="auto"/>
      <w:ind w:left="1800" w:hanging="200"/>
    </w:pPr>
  </w:style>
  <w:style w:type="paragraph" w:styleId="IndexHeading">
    <w:name w:val="index heading"/>
    <w:basedOn w:val="Normal"/>
    <w:next w:val="Index1"/>
    <w:uiPriority w:val="98"/>
    <w:semiHidden/>
    <w:unhideWhenUsed/>
    <w:rsid w:val="00D509FC"/>
    <w:rPr>
      <w:rFonts w:asciiTheme="majorHAnsi" w:eastAsiaTheme="majorEastAsia" w:hAnsiTheme="majorHAnsi" w:cstheme="majorBidi"/>
      <w:b/>
      <w:bCs/>
    </w:rPr>
  </w:style>
  <w:style w:type="character" w:styleId="IntenseEmphasis">
    <w:name w:val="Intense Emphasis"/>
    <w:basedOn w:val="DefaultParagraphFont"/>
    <w:uiPriority w:val="98"/>
    <w:semiHidden/>
    <w:rsid w:val="00D509FC"/>
    <w:rPr>
      <w:b/>
      <w:bCs/>
      <w:i/>
      <w:iCs/>
      <w:color w:val="5B9BD5" w:themeColor="accent1"/>
    </w:rPr>
  </w:style>
  <w:style w:type="paragraph" w:styleId="IntenseQuote">
    <w:name w:val="Intense Quote"/>
    <w:basedOn w:val="Normal"/>
    <w:next w:val="Normal"/>
    <w:link w:val="IntenseQuoteChar"/>
    <w:uiPriority w:val="98"/>
    <w:semiHidden/>
    <w:rsid w:val="00D509F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8"/>
    <w:semiHidden/>
    <w:rsid w:val="00D509FC"/>
    <w:rPr>
      <w:b/>
      <w:bCs/>
      <w:i/>
      <w:iCs/>
      <w:color w:val="5B9BD5" w:themeColor="accent1"/>
    </w:rPr>
  </w:style>
  <w:style w:type="character" w:styleId="IntenseReference">
    <w:name w:val="Intense Reference"/>
    <w:basedOn w:val="DefaultParagraphFont"/>
    <w:uiPriority w:val="98"/>
    <w:semiHidden/>
    <w:rsid w:val="00D509FC"/>
    <w:rPr>
      <w:b/>
      <w:bCs/>
      <w:smallCaps/>
      <w:color w:val="ED7D31" w:themeColor="accent2"/>
      <w:spacing w:val="5"/>
      <w:u w:val="single"/>
    </w:rPr>
  </w:style>
  <w:style w:type="table" w:styleId="LightGrid">
    <w:name w:val="Light Grid"/>
    <w:basedOn w:val="TableNormal"/>
    <w:uiPriority w:val="62"/>
    <w:rsid w:val="00D509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509F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D509F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D509F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D509F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D509F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D509F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D509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509F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D509F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D509F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D509F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D509F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D509F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D509F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509F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D509F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D509F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D509F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D509FC"/>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D509F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8"/>
    <w:semiHidden/>
    <w:unhideWhenUsed/>
    <w:rsid w:val="00D509FC"/>
  </w:style>
  <w:style w:type="paragraph" w:styleId="List">
    <w:name w:val="List"/>
    <w:basedOn w:val="Normal"/>
    <w:uiPriority w:val="98"/>
    <w:semiHidden/>
    <w:unhideWhenUsed/>
    <w:rsid w:val="00D509FC"/>
    <w:pPr>
      <w:ind w:left="283" w:hanging="283"/>
      <w:contextualSpacing/>
    </w:pPr>
  </w:style>
  <w:style w:type="paragraph" w:styleId="List2">
    <w:name w:val="List 2"/>
    <w:basedOn w:val="Normal"/>
    <w:uiPriority w:val="98"/>
    <w:semiHidden/>
    <w:unhideWhenUsed/>
    <w:rsid w:val="00D509FC"/>
    <w:pPr>
      <w:ind w:left="566" w:hanging="283"/>
      <w:contextualSpacing/>
    </w:pPr>
  </w:style>
  <w:style w:type="paragraph" w:styleId="List3">
    <w:name w:val="List 3"/>
    <w:basedOn w:val="Normal"/>
    <w:uiPriority w:val="98"/>
    <w:semiHidden/>
    <w:unhideWhenUsed/>
    <w:rsid w:val="00D509FC"/>
    <w:pPr>
      <w:ind w:left="849" w:hanging="283"/>
      <w:contextualSpacing/>
    </w:pPr>
  </w:style>
  <w:style w:type="paragraph" w:styleId="List4">
    <w:name w:val="List 4"/>
    <w:basedOn w:val="Normal"/>
    <w:uiPriority w:val="98"/>
    <w:semiHidden/>
    <w:unhideWhenUsed/>
    <w:rsid w:val="00D509FC"/>
    <w:pPr>
      <w:ind w:left="1132" w:hanging="283"/>
      <w:contextualSpacing/>
    </w:pPr>
  </w:style>
  <w:style w:type="paragraph" w:styleId="List5">
    <w:name w:val="List 5"/>
    <w:basedOn w:val="Normal"/>
    <w:uiPriority w:val="98"/>
    <w:semiHidden/>
    <w:unhideWhenUsed/>
    <w:rsid w:val="00D509FC"/>
    <w:pPr>
      <w:ind w:left="1415" w:hanging="283"/>
      <w:contextualSpacing/>
    </w:pPr>
  </w:style>
  <w:style w:type="paragraph" w:styleId="ListContinue">
    <w:name w:val="List Continue"/>
    <w:basedOn w:val="Normal"/>
    <w:uiPriority w:val="98"/>
    <w:semiHidden/>
    <w:unhideWhenUsed/>
    <w:rsid w:val="00D509FC"/>
    <w:pPr>
      <w:spacing w:after="120"/>
      <w:ind w:left="283"/>
      <w:contextualSpacing/>
    </w:pPr>
  </w:style>
  <w:style w:type="paragraph" w:styleId="ListContinue2">
    <w:name w:val="List Continue 2"/>
    <w:basedOn w:val="Normal"/>
    <w:uiPriority w:val="98"/>
    <w:semiHidden/>
    <w:unhideWhenUsed/>
    <w:rsid w:val="00D509FC"/>
    <w:pPr>
      <w:spacing w:after="120"/>
      <w:ind w:left="566"/>
      <w:contextualSpacing/>
    </w:pPr>
  </w:style>
  <w:style w:type="paragraph" w:styleId="ListContinue3">
    <w:name w:val="List Continue 3"/>
    <w:basedOn w:val="Normal"/>
    <w:uiPriority w:val="98"/>
    <w:semiHidden/>
    <w:unhideWhenUsed/>
    <w:rsid w:val="00D509FC"/>
    <w:pPr>
      <w:spacing w:after="120"/>
      <w:ind w:left="849"/>
      <w:contextualSpacing/>
    </w:pPr>
  </w:style>
  <w:style w:type="paragraph" w:styleId="ListContinue4">
    <w:name w:val="List Continue 4"/>
    <w:basedOn w:val="Normal"/>
    <w:uiPriority w:val="98"/>
    <w:semiHidden/>
    <w:unhideWhenUsed/>
    <w:rsid w:val="00D509FC"/>
    <w:pPr>
      <w:spacing w:after="120"/>
      <w:ind w:left="1132"/>
      <w:contextualSpacing/>
    </w:pPr>
  </w:style>
  <w:style w:type="paragraph" w:styleId="ListContinue5">
    <w:name w:val="List Continue 5"/>
    <w:basedOn w:val="Normal"/>
    <w:uiPriority w:val="98"/>
    <w:semiHidden/>
    <w:unhideWhenUsed/>
    <w:rsid w:val="00D509FC"/>
    <w:pPr>
      <w:spacing w:after="120"/>
      <w:ind w:left="1415"/>
      <w:contextualSpacing/>
    </w:pPr>
  </w:style>
  <w:style w:type="paragraph" w:styleId="ListParagraph">
    <w:name w:val="List Paragraph"/>
    <w:basedOn w:val="Normal"/>
    <w:uiPriority w:val="98"/>
    <w:rsid w:val="00D509FC"/>
    <w:pPr>
      <w:ind w:left="720"/>
      <w:contextualSpacing/>
    </w:pPr>
  </w:style>
  <w:style w:type="paragraph" w:styleId="MacroText">
    <w:name w:val="macro"/>
    <w:link w:val="MacroTextChar"/>
    <w:uiPriority w:val="98"/>
    <w:semiHidden/>
    <w:unhideWhenUsed/>
    <w:rsid w:val="00D509FC"/>
    <w:pPr>
      <w:tabs>
        <w:tab w:val="left" w:pos="480"/>
        <w:tab w:val="left" w:pos="960"/>
        <w:tab w:val="left" w:pos="1440"/>
        <w:tab w:val="left" w:pos="1920"/>
        <w:tab w:val="left" w:pos="2400"/>
        <w:tab w:val="left" w:pos="2880"/>
        <w:tab w:val="left" w:pos="3360"/>
        <w:tab w:val="left" w:pos="3840"/>
        <w:tab w:val="left" w:pos="4320"/>
      </w:tabs>
      <w:spacing w:line="250" w:lineRule="auto"/>
    </w:pPr>
    <w:rPr>
      <w:rFonts w:ascii="Consolas" w:hAnsi="Consolas"/>
    </w:rPr>
  </w:style>
  <w:style w:type="character" w:customStyle="1" w:styleId="MacroTextChar">
    <w:name w:val="Macro Text Char"/>
    <w:basedOn w:val="DefaultParagraphFont"/>
    <w:link w:val="MacroText"/>
    <w:uiPriority w:val="98"/>
    <w:semiHidden/>
    <w:rsid w:val="00D509FC"/>
    <w:rPr>
      <w:rFonts w:ascii="Consolas" w:hAnsi="Consolas"/>
    </w:rPr>
  </w:style>
  <w:style w:type="table" w:styleId="MediumGrid1">
    <w:name w:val="Medium Grid 1"/>
    <w:basedOn w:val="TableNormal"/>
    <w:uiPriority w:val="67"/>
    <w:rsid w:val="00D509F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509F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D509F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D509F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D509F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D509F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D509F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D509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509FC"/>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509F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509F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509F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509FC"/>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509F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509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509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D509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D509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D509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D509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D509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D509F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509FC"/>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D509F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D509F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D509F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D509FC"/>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D509F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D509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509FC"/>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509F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509F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509F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509FC"/>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509F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509F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509F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509F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509F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509F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509F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509F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509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509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509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509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509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509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509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unhideWhenUsed/>
    <w:rsid w:val="00D509F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8"/>
    <w:semiHidden/>
    <w:rsid w:val="00D509FC"/>
    <w:rPr>
      <w:rFonts w:asciiTheme="majorHAnsi" w:eastAsiaTheme="majorEastAsia" w:hAnsiTheme="majorHAnsi" w:cstheme="majorBidi"/>
      <w:sz w:val="24"/>
      <w:szCs w:val="24"/>
      <w:shd w:val="pct20" w:color="auto" w:fill="auto"/>
    </w:rPr>
  </w:style>
  <w:style w:type="paragraph" w:styleId="NoSpacing">
    <w:name w:val="No Spacing"/>
    <w:uiPriority w:val="98"/>
    <w:rsid w:val="00D509FC"/>
  </w:style>
  <w:style w:type="paragraph" w:styleId="NormalWeb">
    <w:name w:val="Normal (Web)"/>
    <w:basedOn w:val="Normal"/>
    <w:uiPriority w:val="98"/>
    <w:semiHidden/>
    <w:unhideWhenUsed/>
    <w:rsid w:val="00D509FC"/>
    <w:rPr>
      <w:rFonts w:ascii="Times New Roman" w:hAnsi="Times New Roman" w:cs="Times New Roman"/>
      <w:sz w:val="24"/>
      <w:szCs w:val="24"/>
    </w:rPr>
  </w:style>
  <w:style w:type="paragraph" w:styleId="NormalIndent">
    <w:name w:val="Normal Indent"/>
    <w:basedOn w:val="Normal"/>
    <w:uiPriority w:val="98"/>
    <w:semiHidden/>
    <w:unhideWhenUsed/>
    <w:rsid w:val="00D509FC"/>
    <w:pPr>
      <w:ind w:left="709"/>
    </w:pPr>
  </w:style>
  <w:style w:type="paragraph" w:styleId="NoteHeading">
    <w:name w:val="Note Heading"/>
    <w:basedOn w:val="Normal"/>
    <w:next w:val="Normal"/>
    <w:link w:val="NoteHeadingChar"/>
    <w:uiPriority w:val="98"/>
    <w:semiHidden/>
    <w:unhideWhenUsed/>
    <w:rsid w:val="00D509FC"/>
    <w:pPr>
      <w:spacing w:line="240" w:lineRule="auto"/>
    </w:pPr>
  </w:style>
  <w:style w:type="character" w:customStyle="1" w:styleId="NoteHeadingChar">
    <w:name w:val="Note Heading Char"/>
    <w:basedOn w:val="DefaultParagraphFont"/>
    <w:link w:val="NoteHeading"/>
    <w:uiPriority w:val="98"/>
    <w:semiHidden/>
    <w:rsid w:val="00D509FC"/>
  </w:style>
  <w:style w:type="character" w:styleId="PageNumber">
    <w:name w:val="page number"/>
    <w:basedOn w:val="DefaultParagraphFont"/>
    <w:uiPriority w:val="98"/>
    <w:semiHidden/>
    <w:unhideWhenUsed/>
    <w:rsid w:val="00D509FC"/>
  </w:style>
  <w:style w:type="paragraph" w:styleId="PlainText">
    <w:name w:val="Plain Text"/>
    <w:basedOn w:val="Normal"/>
    <w:link w:val="PlainTextChar"/>
    <w:uiPriority w:val="98"/>
    <w:semiHidden/>
    <w:unhideWhenUsed/>
    <w:rsid w:val="00D509FC"/>
    <w:pPr>
      <w:spacing w:line="240" w:lineRule="auto"/>
    </w:pPr>
    <w:rPr>
      <w:rFonts w:ascii="Consolas" w:hAnsi="Consolas"/>
      <w:sz w:val="21"/>
      <w:szCs w:val="21"/>
    </w:rPr>
  </w:style>
  <w:style w:type="character" w:customStyle="1" w:styleId="PlainTextChar">
    <w:name w:val="Plain Text Char"/>
    <w:basedOn w:val="DefaultParagraphFont"/>
    <w:link w:val="PlainText"/>
    <w:uiPriority w:val="98"/>
    <w:semiHidden/>
    <w:rsid w:val="00D509FC"/>
    <w:rPr>
      <w:rFonts w:ascii="Consolas" w:hAnsi="Consolas"/>
      <w:sz w:val="21"/>
      <w:szCs w:val="21"/>
    </w:rPr>
  </w:style>
  <w:style w:type="paragraph" w:styleId="Salutation">
    <w:name w:val="Salutation"/>
    <w:basedOn w:val="Normal"/>
    <w:next w:val="Normal"/>
    <w:link w:val="SalutationChar"/>
    <w:uiPriority w:val="98"/>
    <w:semiHidden/>
    <w:unhideWhenUsed/>
    <w:rsid w:val="00D509FC"/>
  </w:style>
  <w:style w:type="character" w:customStyle="1" w:styleId="SalutationChar">
    <w:name w:val="Salutation Char"/>
    <w:basedOn w:val="DefaultParagraphFont"/>
    <w:link w:val="Salutation"/>
    <w:uiPriority w:val="98"/>
    <w:semiHidden/>
    <w:rsid w:val="00D509FC"/>
  </w:style>
  <w:style w:type="paragraph" w:styleId="Signature">
    <w:name w:val="Signature"/>
    <w:basedOn w:val="Normal"/>
    <w:link w:val="SignatureChar"/>
    <w:uiPriority w:val="98"/>
    <w:semiHidden/>
    <w:unhideWhenUsed/>
    <w:rsid w:val="00D509FC"/>
    <w:pPr>
      <w:spacing w:line="240" w:lineRule="auto"/>
      <w:ind w:left="4252"/>
    </w:pPr>
  </w:style>
  <w:style w:type="character" w:customStyle="1" w:styleId="SignatureChar">
    <w:name w:val="Signature Char"/>
    <w:basedOn w:val="DefaultParagraphFont"/>
    <w:link w:val="Signature"/>
    <w:uiPriority w:val="98"/>
    <w:semiHidden/>
    <w:rsid w:val="00D509FC"/>
  </w:style>
  <w:style w:type="character" w:styleId="Strong">
    <w:name w:val="Strong"/>
    <w:basedOn w:val="DefaultParagraphFont"/>
    <w:uiPriority w:val="98"/>
    <w:semiHidden/>
    <w:rsid w:val="00D509FC"/>
    <w:rPr>
      <w:b/>
      <w:bCs/>
    </w:rPr>
  </w:style>
  <w:style w:type="paragraph" w:styleId="Subtitle">
    <w:name w:val="Subtitle"/>
    <w:basedOn w:val="Normal"/>
    <w:next w:val="Normal"/>
    <w:link w:val="SubtitleChar"/>
    <w:uiPriority w:val="98"/>
    <w:semiHidden/>
    <w:rsid w:val="00D509F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98"/>
    <w:semiHidden/>
    <w:rsid w:val="00D509FC"/>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98"/>
    <w:semiHidden/>
    <w:rsid w:val="00D509FC"/>
    <w:rPr>
      <w:i/>
      <w:iCs/>
      <w:color w:val="808080" w:themeColor="text1" w:themeTint="7F"/>
    </w:rPr>
  </w:style>
  <w:style w:type="character" w:styleId="SubtleReference">
    <w:name w:val="Subtle Reference"/>
    <w:basedOn w:val="DefaultParagraphFont"/>
    <w:uiPriority w:val="98"/>
    <w:semiHidden/>
    <w:rsid w:val="00D509FC"/>
    <w:rPr>
      <w:smallCaps/>
      <w:color w:val="ED7D31" w:themeColor="accent2"/>
      <w:u w:val="single"/>
    </w:rPr>
  </w:style>
  <w:style w:type="table" w:styleId="Table3Deffects1">
    <w:name w:val="Table 3D effects 1"/>
    <w:basedOn w:val="TableNormal"/>
    <w:uiPriority w:val="99"/>
    <w:unhideWhenUsed/>
    <w:rsid w:val="00D509FC"/>
    <w:pPr>
      <w:spacing w:line="25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D509FC"/>
    <w:pPr>
      <w:spacing w:line="25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D509FC"/>
    <w:pPr>
      <w:spacing w:line="25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D509FC"/>
    <w:pPr>
      <w:spacing w:line="25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D509FC"/>
    <w:pPr>
      <w:spacing w:line="25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D509FC"/>
    <w:pPr>
      <w:spacing w:line="25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D509FC"/>
    <w:pPr>
      <w:spacing w:line="25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D509FC"/>
    <w:pPr>
      <w:spacing w:line="25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D509FC"/>
    <w:pPr>
      <w:spacing w:line="25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D509FC"/>
    <w:pPr>
      <w:spacing w:line="25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D509FC"/>
    <w:pPr>
      <w:spacing w:line="25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D509FC"/>
    <w:pPr>
      <w:spacing w:line="25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D509FC"/>
    <w:pPr>
      <w:spacing w:line="25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D509FC"/>
    <w:pPr>
      <w:spacing w:line="25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D509FC"/>
    <w:pPr>
      <w:spacing w:line="25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D509FC"/>
    <w:pPr>
      <w:spacing w:line="25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D509FC"/>
    <w:pPr>
      <w:spacing w:line="25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D509FC"/>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D509FC"/>
    <w:pPr>
      <w:spacing w:line="25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D509FC"/>
    <w:pPr>
      <w:spacing w:line="25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D509FC"/>
    <w:pPr>
      <w:spacing w:line="25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D509FC"/>
    <w:pPr>
      <w:spacing w:line="25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D509FC"/>
    <w:pPr>
      <w:spacing w:line="25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D509FC"/>
    <w:pPr>
      <w:spacing w:line="25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D509FC"/>
    <w:pPr>
      <w:spacing w:line="25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D509FC"/>
    <w:pPr>
      <w:spacing w:line="25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D509FC"/>
    <w:pPr>
      <w:spacing w:line="25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D509FC"/>
    <w:pPr>
      <w:spacing w:line="25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D509FC"/>
    <w:pPr>
      <w:spacing w:line="25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D509FC"/>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D509FC"/>
    <w:pPr>
      <w:spacing w:line="25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D509FC"/>
    <w:pPr>
      <w:spacing w:line="25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D509FC"/>
    <w:pPr>
      <w:spacing w:line="25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unhideWhenUsed/>
    <w:rsid w:val="00D509FC"/>
    <w:pPr>
      <w:ind w:left="200" w:hanging="200"/>
    </w:pPr>
  </w:style>
  <w:style w:type="table" w:styleId="TableProfessional">
    <w:name w:val="Table Professional"/>
    <w:basedOn w:val="TableNormal"/>
    <w:uiPriority w:val="99"/>
    <w:unhideWhenUsed/>
    <w:rsid w:val="00D509FC"/>
    <w:pPr>
      <w:spacing w:line="25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D509FC"/>
    <w:pPr>
      <w:spacing w:line="25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D509FC"/>
    <w:pPr>
      <w:spacing w:line="25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D509FC"/>
    <w:pPr>
      <w:spacing w:line="25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D509FC"/>
    <w:pPr>
      <w:spacing w:line="25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D509FC"/>
    <w:pPr>
      <w:spacing w:line="25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D509FC"/>
    <w:pPr>
      <w:spacing w:line="25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D509FC"/>
    <w:pPr>
      <w:spacing w:line="25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D509FC"/>
    <w:pPr>
      <w:spacing w:line="25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D509FC"/>
    <w:pPr>
      <w:spacing w:line="25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D509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98"/>
    <w:semiHidden/>
    <w:rsid w:val="00D509FC"/>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8"/>
    <w:semiHidden/>
    <w:unhideWhenUsed/>
    <w:rsid w:val="00D509FC"/>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98"/>
    <w:semiHidden/>
    <w:unhideWhenUsed/>
    <w:rsid w:val="00D509FC"/>
    <w:pPr>
      <w:spacing w:after="100" w:line="240" w:lineRule="atLeast"/>
      <w:ind w:left="601"/>
    </w:pPr>
  </w:style>
  <w:style w:type="paragraph" w:styleId="TOC5">
    <w:name w:val="toc 5"/>
    <w:basedOn w:val="Normal"/>
    <w:next w:val="Normal"/>
    <w:autoRedefine/>
    <w:uiPriority w:val="98"/>
    <w:semiHidden/>
    <w:unhideWhenUsed/>
    <w:rsid w:val="00D509FC"/>
    <w:pPr>
      <w:spacing w:after="100" w:line="240" w:lineRule="atLeast"/>
      <w:ind w:left="799"/>
    </w:pPr>
  </w:style>
  <w:style w:type="paragraph" w:styleId="TOC6">
    <w:name w:val="toc 6"/>
    <w:basedOn w:val="Normal"/>
    <w:next w:val="Normal"/>
    <w:autoRedefine/>
    <w:uiPriority w:val="98"/>
    <w:semiHidden/>
    <w:unhideWhenUsed/>
    <w:rsid w:val="00D509FC"/>
    <w:pPr>
      <w:spacing w:after="100" w:line="240" w:lineRule="atLeast"/>
      <w:ind w:left="998"/>
    </w:pPr>
  </w:style>
  <w:style w:type="paragraph" w:styleId="TOC7">
    <w:name w:val="toc 7"/>
    <w:basedOn w:val="Normal"/>
    <w:next w:val="Normal"/>
    <w:autoRedefine/>
    <w:uiPriority w:val="98"/>
    <w:semiHidden/>
    <w:unhideWhenUsed/>
    <w:rsid w:val="00D509FC"/>
    <w:pPr>
      <w:spacing w:after="100" w:line="240" w:lineRule="atLeast"/>
      <w:ind w:left="1202"/>
    </w:pPr>
  </w:style>
  <w:style w:type="paragraph" w:styleId="TOC8">
    <w:name w:val="toc 8"/>
    <w:basedOn w:val="Normal"/>
    <w:next w:val="Normal"/>
    <w:autoRedefine/>
    <w:uiPriority w:val="98"/>
    <w:semiHidden/>
    <w:unhideWhenUsed/>
    <w:rsid w:val="00D509FC"/>
    <w:pPr>
      <w:spacing w:after="100" w:line="240" w:lineRule="atLeast"/>
      <w:ind w:left="1400"/>
    </w:pPr>
  </w:style>
  <w:style w:type="paragraph" w:styleId="TOC9">
    <w:name w:val="toc 9"/>
    <w:basedOn w:val="Normal"/>
    <w:next w:val="Normal"/>
    <w:autoRedefine/>
    <w:uiPriority w:val="39"/>
    <w:unhideWhenUsed/>
    <w:rsid w:val="00FE4C3B"/>
    <w:pPr>
      <w:spacing w:before="120"/>
      <w:ind w:left="709" w:right="567" w:hanging="709"/>
    </w:pPr>
    <w:rPr>
      <w:b/>
    </w:rPr>
  </w:style>
  <w:style w:type="paragraph" w:customStyle="1" w:styleId="HWDocID">
    <w:name w:val="HW DocID"/>
    <w:basedOn w:val="Normal"/>
    <w:uiPriority w:val="49"/>
    <w:qFormat/>
    <w:rsid w:val="006D2EB0"/>
    <w:pPr>
      <w:spacing w:before="60"/>
    </w:pPr>
    <w:rPr>
      <w:sz w:val="14"/>
    </w:rPr>
  </w:style>
  <w:style w:type="paragraph" w:customStyle="1" w:styleId="HWFooter">
    <w:name w:val="HW Footer"/>
    <w:basedOn w:val="Normal"/>
    <w:uiPriority w:val="49"/>
    <w:qFormat/>
    <w:rsid w:val="006D2EB0"/>
    <w:pPr>
      <w:spacing w:before="60"/>
      <w:jc w:val="right"/>
    </w:pPr>
    <w:rPr>
      <w:noProof/>
      <w:sz w:val="14"/>
    </w:rPr>
  </w:style>
  <w:style w:type="numbering" w:customStyle="1" w:styleId="Listofnumbersnoheadings">
    <w:name w:val="List of numbers (no headings)"/>
    <w:rsid w:val="00717442"/>
    <w:pPr>
      <w:numPr>
        <w:numId w:val="45"/>
      </w:numPr>
    </w:pPr>
  </w:style>
  <w:style w:type="paragraph" w:customStyle="1" w:styleId="Frontpage">
    <w:name w:val="Front page"/>
    <w:basedOn w:val="Normal"/>
    <w:semiHidden/>
    <w:rsid w:val="00717442"/>
    <w:pPr>
      <w:spacing w:line="264" w:lineRule="auto"/>
      <w:ind w:left="2268"/>
    </w:pPr>
  </w:style>
  <w:style w:type="numbering" w:customStyle="1" w:styleId="Headings">
    <w:name w:val="Headings"/>
    <w:basedOn w:val="NoList"/>
    <w:uiPriority w:val="99"/>
    <w:rsid w:val="00717442"/>
    <w:pPr>
      <w:numPr>
        <w:numId w:val="48"/>
      </w:numPr>
    </w:pPr>
  </w:style>
  <w:style w:type="character" w:customStyle="1" w:styleId="HW3Char">
    <w:name w:val="HW3 Char"/>
    <w:link w:val="HW3"/>
    <w:uiPriority w:val="4"/>
    <w:rsid w:val="005F01E6"/>
    <w:rPr>
      <w:rFonts w:eastAsia="Arial" w:cs="Arial"/>
      <w:color w:val="000000"/>
    </w:rPr>
  </w:style>
  <w:style w:type="character" w:customStyle="1" w:styleId="HW2Char">
    <w:name w:val="HW2 Char"/>
    <w:link w:val="HW2"/>
    <w:uiPriority w:val="4"/>
    <w:rsid w:val="005F01E6"/>
    <w:rPr>
      <w:rFonts w:ascii="Arial Bold" w:eastAsia="Arial" w:hAnsi="Arial Bold" w:cs="Times New Roman"/>
      <w:b/>
      <w:color w:val="000000"/>
      <w:sz w:val="22"/>
    </w:rPr>
  </w:style>
  <w:style w:type="paragraph" w:customStyle="1" w:styleId="HWLEDef1">
    <w:name w:val="HWLE Def 1"/>
    <w:basedOn w:val="Normal"/>
    <w:qFormat/>
    <w:rsid w:val="005C1B11"/>
    <w:pPr>
      <w:numPr>
        <w:numId w:val="81"/>
      </w:numPr>
      <w:spacing w:before="240" w:after="240" w:line="260" w:lineRule="atLeast"/>
    </w:pPr>
    <w:rPr>
      <w:rFonts w:ascii="Arial Bold" w:hAnsi="Arial Bold"/>
      <w:b/>
      <w:szCs w:val="22"/>
    </w:rPr>
  </w:style>
  <w:style w:type="paragraph" w:customStyle="1" w:styleId="HWLEDef2">
    <w:name w:val="HWLE Def 2"/>
    <w:basedOn w:val="Normal"/>
    <w:qFormat/>
    <w:rsid w:val="005C1B11"/>
    <w:pPr>
      <w:numPr>
        <w:ilvl w:val="1"/>
        <w:numId w:val="81"/>
      </w:numPr>
      <w:spacing w:before="240" w:after="240" w:line="260" w:lineRule="atLeast"/>
    </w:pPr>
    <w:rPr>
      <w:szCs w:val="22"/>
    </w:rPr>
  </w:style>
  <w:style w:type="paragraph" w:customStyle="1" w:styleId="HWLEDef3">
    <w:name w:val="HWLE Def 3"/>
    <w:basedOn w:val="Normal"/>
    <w:qFormat/>
    <w:rsid w:val="005C1B11"/>
    <w:pPr>
      <w:numPr>
        <w:ilvl w:val="2"/>
        <w:numId w:val="81"/>
      </w:numPr>
      <w:spacing w:before="240" w:after="240" w:line="260" w:lineRule="atLeast"/>
    </w:pPr>
    <w:rPr>
      <w:szCs w:val="22"/>
    </w:rPr>
  </w:style>
  <w:style w:type="paragraph" w:customStyle="1" w:styleId="HWLEDef4">
    <w:name w:val="HWLE Def 4"/>
    <w:basedOn w:val="Normal"/>
    <w:qFormat/>
    <w:rsid w:val="005C1B11"/>
    <w:pPr>
      <w:numPr>
        <w:ilvl w:val="3"/>
        <w:numId w:val="81"/>
      </w:numPr>
      <w:spacing w:before="240" w:after="240" w:line="260" w:lineRule="atLeast"/>
    </w:pPr>
    <w:rPr>
      <w:szCs w:val="22"/>
    </w:rPr>
  </w:style>
  <w:style w:type="paragraph" w:customStyle="1" w:styleId="HWLEItem1">
    <w:name w:val="HWLE Item 1"/>
    <w:basedOn w:val="Normal"/>
    <w:qFormat/>
    <w:rsid w:val="005C1B11"/>
    <w:pPr>
      <w:numPr>
        <w:numId w:val="82"/>
      </w:numPr>
      <w:spacing w:before="240" w:after="240" w:line="260" w:lineRule="atLeast"/>
    </w:pPr>
    <w:rPr>
      <w:szCs w:val="22"/>
    </w:rPr>
  </w:style>
  <w:style w:type="paragraph" w:customStyle="1" w:styleId="HWLEItem2">
    <w:name w:val="HWLE Item 2"/>
    <w:basedOn w:val="Normal"/>
    <w:qFormat/>
    <w:rsid w:val="005C1B11"/>
    <w:pPr>
      <w:numPr>
        <w:ilvl w:val="1"/>
        <w:numId w:val="82"/>
      </w:numPr>
      <w:spacing w:before="240" w:after="240" w:line="260" w:lineRule="atLeast"/>
    </w:pPr>
    <w:rPr>
      <w:szCs w:val="22"/>
    </w:rPr>
  </w:style>
  <w:style w:type="paragraph" w:customStyle="1" w:styleId="HWLEItem3">
    <w:name w:val="HWLE Item 3"/>
    <w:basedOn w:val="Normal"/>
    <w:qFormat/>
    <w:rsid w:val="005C1B11"/>
    <w:pPr>
      <w:numPr>
        <w:ilvl w:val="2"/>
        <w:numId w:val="82"/>
      </w:numPr>
      <w:spacing w:before="240" w:after="240" w:line="260" w:lineRule="atLeast"/>
    </w:pPr>
    <w:rPr>
      <w:szCs w:val="22"/>
    </w:rPr>
  </w:style>
  <w:style w:type="paragraph" w:customStyle="1" w:styleId="HWLEItem4">
    <w:name w:val="HWLE Item 4"/>
    <w:basedOn w:val="Normal"/>
    <w:qFormat/>
    <w:rsid w:val="005C1B11"/>
    <w:pPr>
      <w:numPr>
        <w:ilvl w:val="3"/>
        <w:numId w:val="82"/>
      </w:numPr>
      <w:spacing w:before="240" w:after="240" w:line="260" w:lineRule="atLeast"/>
    </w:pPr>
    <w:rPr>
      <w:szCs w:val="22"/>
    </w:rPr>
  </w:style>
  <w:style w:type="paragraph" w:customStyle="1" w:styleId="HWLEItem5">
    <w:name w:val="HWLE Item 5"/>
    <w:basedOn w:val="Normal"/>
    <w:qFormat/>
    <w:rsid w:val="005C1B11"/>
    <w:pPr>
      <w:numPr>
        <w:ilvl w:val="4"/>
        <w:numId w:val="82"/>
      </w:numPr>
      <w:spacing w:before="240" w:after="240" w:line="260" w:lineRule="atLeast"/>
    </w:pPr>
    <w:rPr>
      <w:szCs w:val="22"/>
    </w:rPr>
  </w:style>
  <w:style w:type="paragraph" w:customStyle="1" w:styleId="Definition2ndsubparagraph">
    <w:name w:val="Definition 2nd subparagraph"/>
    <w:basedOn w:val="Normal"/>
    <w:uiPriority w:val="2"/>
    <w:rsid w:val="000232C9"/>
    <w:pPr>
      <w:tabs>
        <w:tab w:val="num" w:pos="1843"/>
      </w:tabs>
      <w:spacing w:before="120" w:after="120" w:line="280" w:lineRule="atLeast"/>
      <w:ind w:left="1843" w:hanging="567"/>
    </w:pPr>
    <w:rPr>
      <w:rFonts w:eastAsia="Times New Roman" w:cs="Times New Roman"/>
      <w:lang w:eastAsia="en-AU"/>
    </w:rPr>
  </w:style>
  <w:style w:type="paragraph" w:customStyle="1" w:styleId="Definition1stsubparagraph">
    <w:name w:val="Definition 1st subparagraph"/>
    <w:basedOn w:val="Normal"/>
    <w:uiPriority w:val="2"/>
    <w:rsid w:val="000232C9"/>
    <w:pPr>
      <w:tabs>
        <w:tab w:val="num" w:pos="1276"/>
      </w:tabs>
      <w:spacing w:before="120" w:after="120" w:line="280" w:lineRule="atLeast"/>
      <w:ind w:left="1276" w:hanging="567"/>
    </w:pPr>
    <w:rPr>
      <w:rFonts w:eastAsia="Times New Roman" w:cs="Times New Roman"/>
      <w:lang w:eastAsia="en-AU"/>
    </w:rPr>
  </w:style>
  <w:style w:type="numbering" w:customStyle="1" w:styleId="Definitions">
    <w:name w:val="Definitions"/>
    <w:basedOn w:val="NoList"/>
    <w:uiPriority w:val="99"/>
    <w:rsid w:val="000232C9"/>
    <w:pPr>
      <w:numPr>
        <w:numId w:val="8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glossaryDocument" Target="glossary/document.xml"/><Relationship Id="rId20" Type="http://schemas.openxmlformats.org/officeDocument/2006/relationships/footer" Target="footer6.xml"/><Relationship Id="rId41"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gree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C21285A554FD69B03A17D18F92150"/>
        <w:category>
          <w:name w:val="General"/>
          <w:gallery w:val="placeholder"/>
        </w:category>
        <w:types>
          <w:type w:val="bbPlcHdr"/>
        </w:types>
        <w:behaviors>
          <w:behavior w:val="content"/>
        </w:behaviors>
        <w:guid w:val="{6BD92415-4BCF-4A43-A085-BC6FB2C6E16A}"/>
      </w:docPartPr>
      <w:docPartBody>
        <w:p w:rsidR="007F0A70" w:rsidRDefault="007F0A70" w:rsidP="007F0A70">
          <w:pPr>
            <w:pStyle w:val="A6CC21285A554FD69B03A17D18F92150"/>
          </w:pPr>
          <w:r>
            <w:rPr>
              <w:rStyle w:val="PlaceholderText"/>
            </w:rPr>
            <w:t>First party name</w:t>
          </w:r>
        </w:p>
      </w:docPartBody>
    </w:docPart>
    <w:docPart>
      <w:docPartPr>
        <w:name w:val="771DD82F5D9B43FD825292FD29FA1717"/>
        <w:category>
          <w:name w:val="General"/>
          <w:gallery w:val="placeholder"/>
        </w:category>
        <w:types>
          <w:type w:val="bbPlcHdr"/>
        </w:types>
        <w:behaviors>
          <w:behavior w:val="content"/>
        </w:behaviors>
        <w:guid w:val="{BE3E40C6-90F7-4069-B9A3-5DFF340870CF}"/>
      </w:docPartPr>
      <w:docPartBody>
        <w:p w:rsidR="007F0A70" w:rsidRDefault="007F0A70" w:rsidP="007F0A70">
          <w:pPr>
            <w:pStyle w:val="771DD82F5D9B43FD825292FD29FA1717"/>
          </w:pPr>
          <w:r w:rsidRPr="00D73CFB">
            <w:rPr>
              <w:rStyle w:val="PlaceholderText"/>
              <w:b/>
            </w:rPr>
            <w:t>First party short name</w:t>
          </w:r>
        </w:p>
      </w:docPartBody>
    </w:docPart>
    <w:docPart>
      <w:docPartPr>
        <w:name w:val="0B8CA9006E16485F81D214CFB4E35E17"/>
        <w:category>
          <w:name w:val="General"/>
          <w:gallery w:val="placeholder"/>
        </w:category>
        <w:types>
          <w:type w:val="bbPlcHdr"/>
        </w:types>
        <w:behaviors>
          <w:behavior w:val="content"/>
        </w:behaviors>
        <w:guid w:val="{B915DA32-14F5-414F-AE0E-2AB5AD465EA7}"/>
      </w:docPartPr>
      <w:docPartBody>
        <w:p w:rsidR="007F0A70" w:rsidRDefault="007F0A70" w:rsidP="007F0A70">
          <w:pPr>
            <w:pStyle w:val="0B8CA9006E16485F81D214CFB4E35E17"/>
          </w:pPr>
          <w:r>
            <w:rPr>
              <w:rStyle w:val="PlaceholderText"/>
            </w:rPr>
            <w:t>First party ACN no.</w:t>
          </w:r>
        </w:p>
      </w:docPartBody>
    </w:docPart>
    <w:docPart>
      <w:docPartPr>
        <w:name w:val="DC5D4EBCA9A14E1F9457614AB448FE75"/>
        <w:category>
          <w:name w:val="General"/>
          <w:gallery w:val="placeholder"/>
        </w:category>
        <w:types>
          <w:type w:val="bbPlcHdr"/>
        </w:types>
        <w:behaviors>
          <w:behavior w:val="content"/>
        </w:behaviors>
        <w:guid w:val="{91A37A03-7F27-4F7A-8417-5CA4F43DD264}"/>
      </w:docPartPr>
      <w:docPartBody>
        <w:p w:rsidR="007F0A70" w:rsidRDefault="007F0A70" w:rsidP="007F0A70">
          <w:pPr>
            <w:pStyle w:val="DC5D4EBCA9A14E1F9457614AB448FE75"/>
          </w:pPr>
          <w:r>
            <w:rPr>
              <w:rStyle w:val="PlaceholderText"/>
            </w:rPr>
            <w:t>First party contact name</w:t>
          </w:r>
        </w:p>
      </w:docPartBody>
    </w:docPart>
    <w:docPart>
      <w:docPartPr>
        <w:name w:val="9F8C4AF93E2C40969164DCE32D4AE038"/>
        <w:category>
          <w:name w:val="General"/>
          <w:gallery w:val="placeholder"/>
        </w:category>
        <w:types>
          <w:type w:val="bbPlcHdr"/>
        </w:types>
        <w:behaviors>
          <w:behavior w:val="content"/>
        </w:behaviors>
        <w:guid w:val="{FFC32E15-F346-41D1-B407-ED058527CF3A}"/>
      </w:docPartPr>
      <w:docPartBody>
        <w:p w:rsidR="007F0A70" w:rsidRDefault="007F0A70" w:rsidP="007F0A70">
          <w:pPr>
            <w:pStyle w:val="9F8C4AF93E2C40969164DCE32D4AE038"/>
          </w:pPr>
          <w:r>
            <w:rPr>
              <w:rStyle w:val="PlaceholderText"/>
            </w:rPr>
            <w:t>First party phone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70"/>
    <w:rsid w:val="00153954"/>
    <w:rsid w:val="005A53A4"/>
    <w:rsid w:val="007613B3"/>
    <w:rsid w:val="007F0A70"/>
    <w:rsid w:val="008264D0"/>
    <w:rsid w:val="00CA08AE"/>
    <w:rsid w:val="00DE6EFD"/>
    <w:rsid w:val="00FD4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A70"/>
  </w:style>
  <w:style w:type="paragraph" w:customStyle="1" w:styleId="A6CC21285A554FD69B03A17D18F92150">
    <w:name w:val="A6CC21285A554FD69B03A17D18F92150"/>
    <w:rsid w:val="007F0A70"/>
  </w:style>
  <w:style w:type="paragraph" w:customStyle="1" w:styleId="771DD82F5D9B43FD825292FD29FA1717">
    <w:name w:val="771DD82F5D9B43FD825292FD29FA1717"/>
    <w:rsid w:val="007F0A70"/>
  </w:style>
  <w:style w:type="paragraph" w:customStyle="1" w:styleId="0B8CA9006E16485F81D214CFB4E35E17">
    <w:name w:val="0B8CA9006E16485F81D214CFB4E35E17"/>
    <w:rsid w:val="007F0A70"/>
  </w:style>
  <w:style w:type="paragraph" w:customStyle="1" w:styleId="DC5D4EBCA9A14E1F9457614AB448FE75">
    <w:name w:val="DC5D4EBCA9A14E1F9457614AB448FE75"/>
    <w:rsid w:val="007F0A70"/>
  </w:style>
  <w:style w:type="paragraph" w:customStyle="1" w:styleId="9F8C4AF93E2C40969164DCE32D4AE038">
    <w:name w:val="9F8C4AF93E2C40969164DCE32D4AE038"/>
    <w:rsid w:val="007F0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C31E-DE1A-45FB-B7F4-93B97248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6</TotalTime>
  <Pages>51</Pages>
  <Words>16756</Words>
  <Characters>84953</Characters>
  <Application>Microsoft Office Word</Application>
  <DocSecurity>0</DocSecurity>
  <Lines>1930</Lines>
  <Paragraphs>1093</Paragraphs>
  <ScaleCrop>false</ScaleCrop>
  <HeadingPairs>
    <vt:vector size="2" baseType="variant">
      <vt:variant>
        <vt:lpstr>Title</vt:lpstr>
      </vt:variant>
      <vt:variant>
        <vt:i4>1</vt:i4>
      </vt:variant>
    </vt:vector>
  </HeadingPairs>
  <TitlesOfParts>
    <vt:vector size="1" baseType="lpstr">
      <vt:lpstr/>
    </vt:vector>
  </TitlesOfParts>
  <Company>Hall &amp; Wilcox</Company>
  <LinksUpToDate>false</LinksUpToDate>
  <CharactersWithSpaces>100616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H&amp;W Lawyers</dc:creator>
  <cp:keywords/>
  <dc:description/>
  <cp:lastModifiedBy>Willem van Wyk</cp:lastModifiedBy>
  <cp:revision>3</cp:revision>
  <cp:lastPrinted>2016-10-07T03:11:00Z</cp:lastPrinted>
  <dcterms:created xsi:type="dcterms:W3CDTF">2023-03-08T02:28:00Z</dcterms:created>
  <dcterms:modified xsi:type="dcterms:W3CDTF">2023-03-08T02:34:00Z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36298101_1</vt:lpwstr>
  </property>
  <property fmtid="{D5CDD505-2E9C-101B-9397-08002B2CF9AE}" pid="3" name="HWOffice">
    <vt:lpwstr>SYD</vt:lpwstr>
  </property>
  <property fmtid="{D5CDD505-2E9C-101B-9397-08002B2CF9AE}" pid="4" name="matterNumb">
    <vt:lpwstr>195636</vt:lpwstr>
  </property>
  <property fmtid="{D5CDD505-2E9C-101B-9397-08002B2CF9AE}" pid="5" name="Type">
    <vt:lpwstr>Agreement</vt:lpwstr>
  </property>
  <property fmtid="{D5CDD505-2E9C-101B-9397-08002B2CF9AE}" pid="6" name="documentTitle">
    <vt:lpwstr>Strahtfield Municipal Council - Planning agreement  - draft 20.6.22</vt:lpwstr>
  </property>
</Properties>
</file>